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8AC0" w14:textId="60912A5E" w:rsidR="004A01E2" w:rsidRPr="004A01E2" w:rsidRDefault="004A01E2" w:rsidP="00002017">
      <w:pPr>
        <w:spacing w:after="240"/>
        <w:jc w:val="center"/>
        <w:rPr>
          <w:rFonts w:ascii="Calibri Light" w:hAnsi="Calibri Light" w:cs="Calibri Light"/>
          <w:sz w:val="24"/>
          <w:szCs w:val="24"/>
        </w:rPr>
      </w:pPr>
      <w:r w:rsidRPr="004A01E2">
        <w:rPr>
          <w:rFonts w:ascii="Calibri Light" w:hAnsi="Calibri Light" w:cs="Calibri Light"/>
          <w:sz w:val="24"/>
          <w:szCs w:val="24"/>
        </w:rPr>
        <w:t xml:space="preserve">Lala </w:t>
      </w:r>
      <w:r w:rsidR="002966F6">
        <w:rPr>
          <w:rFonts w:ascii="Calibri Light" w:hAnsi="Calibri Light" w:cs="Calibri Light"/>
          <w:sz w:val="24"/>
          <w:szCs w:val="24"/>
        </w:rPr>
        <w:t>L</w:t>
      </w:r>
      <w:r w:rsidRPr="004A01E2">
        <w:rPr>
          <w:rFonts w:ascii="Calibri Light" w:hAnsi="Calibri Light" w:cs="Calibri Light"/>
          <w:sz w:val="24"/>
          <w:szCs w:val="24"/>
        </w:rPr>
        <w:t>ajpat Rai’s Second American Tour</w:t>
      </w:r>
    </w:p>
    <w:p w14:paraId="3B58551F" w14:textId="77777777" w:rsidR="004A01E2" w:rsidRPr="004A01E2" w:rsidRDefault="004A01E2" w:rsidP="00002017">
      <w:pPr>
        <w:spacing w:after="240"/>
        <w:jc w:val="center"/>
        <w:rPr>
          <w:rFonts w:ascii="Calibri Light" w:hAnsi="Calibri Light" w:cs="Calibri Light"/>
          <w:b w:val="0"/>
          <w:bCs w:val="0"/>
          <w:sz w:val="24"/>
          <w:szCs w:val="24"/>
        </w:rPr>
      </w:pPr>
    </w:p>
    <w:p w14:paraId="5FEC8FF3" w14:textId="3F9B13EE" w:rsidR="004A01E2" w:rsidRPr="004A01E2" w:rsidRDefault="004A01E2" w:rsidP="00002017">
      <w:pPr>
        <w:spacing w:after="240"/>
        <w:jc w:val="center"/>
        <w:rPr>
          <w:rFonts w:ascii="Calibri Light" w:hAnsi="Calibri Light" w:cs="Calibri Light"/>
          <w:b w:val="0"/>
          <w:bCs w:val="0"/>
          <w:i/>
          <w:iCs/>
          <w:sz w:val="24"/>
          <w:szCs w:val="24"/>
        </w:rPr>
      </w:pPr>
      <w:r w:rsidRPr="004A01E2">
        <w:rPr>
          <w:rFonts w:ascii="Calibri Light" w:hAnsi="Calibri Light" w:cs="Calibri Light"/>
          <w:b w:val="0"/>
          <w:bCs w:val="0"/>
          <w:i/>
          <w:iCs/>
          <w:sz w:val="24"/>
          <w:szCs w:val="24"/>
        </w:rPr>
        <w:t>Saniyah Mazhar</w:t>
      </w:r>
    </w:p>
    <w:p w14:paraId="0BB21107" w14:textId="77777777" w:rsidR="004A01E2" w:rsidRDefault="004A01E2" w:rsidP="00002017">
      <w:pPr>
        <w:spacing w:after="240"/>
        <w:rPr>
          <w:rFonts w:ascii="Calibri Light" w:hAnsi="Calibri Light" w:cs="Calibri Light"/>
          <w:b w:val="0"/>
          <w:bCs w:val="0"/>
          <w:sz w:val="24"/>
          <w:szCs w:val="24"/>
        </w:rPr>
      </w:pPr>
    </w:p>
    <w:p w14:paraId="57CF67E7" w14:textId="5207AE2F" w:rsidR="00F0090E" w:rsidRPr="004A01E2" w:rsidRDefault="002360AD"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When Lala Lajpat Rai stepped onto the campus of Tuskegee University in 1916, he was not a curious tourist; he was a scholar in exile, searching for answers</w:t>
      </w:r>
      <w:r w:rsidR="004F0A0D" w:rsidRPr="004A01E2">
        <w:rPr>
          <w:rFonts w:ascii="Calibri Light" w:hAnsi="Calibri Light" w:cs="Calibri Light"/>
          <w:b w:val="0"/>
          <w:bCs w:val="0"/>
          <w:sz w:val="24"/>
          <w:szCs w:val="24"/>
        </w:rPr>
        <w:t>.</w:t>
      </w:r>
      <w:r w:rsidR="00F863C7" w:rsidRPr="004A01E2">
        <w:rPr>
          <w:rStyle w:val="FootnoteReference"/>
          <w:rFonts w:ascii="Calibri Light" w:hAnsi="Calibri Light" w:cs="Calibri Light"/>
          <w:b w:val="0"/>
          <w:bCs w:val="0"/>
          <w:sz w:val="24"/>
          <w:szCs w:val="24"/>
        </w:rPr>
        <w:footnoteReference w:id="1"/>
      </w:r>
      <w:r w:rsidRPr="004A01E2">
        <w:rPr>
          <w:rFonts w:ascii="Calibri Light" w:hAnsi="Calibri Light" w:cs="Calibri Light"/>
          <w:b w:val="0"/>
          <w:bCs w:val="0"/>
          <w:sz w:val="24"/>
          <w:szCs w:val="24"/>
        </w:rPr>
        <w:t xml:space="preserve"> As he wrote, “One of the things that prompted me to pay a second visit to the United States… was my desire to study the Negro problem on the spot and to acquaint myself with the methods that are being adopted for the education and uplift of the Negro population.” Witnessing education wielded as a tool for dignity and transformation in Alabama, Rai saw a mirror of Punjab’s struggle against caste and colonial rule. He explicitly noted “some analogy between the Negro problem… and the problem of the depressed classes in India,” finding the social problems, “in some of its phases very similar.” </w:t>
      </w:r>
      <w:r w:rsidR="00CC627A" w:rsidRPr="004A01E2">
        <w:rPr>
          <w:rStyle w:val="FootnoteReference"/>
          <w:rFonts w:ascii="Calibri Light" w:hAnsi="Calibri Light" w:cs="Calibri Light"/>
          <w:b w:val="0"/>
          <w:bCs w:val="0"/>
          <w:sz w:val="24"/>
          <w:szCs w:val="24"/>
        </w:rPr>
        <w:footnoteReference w:id="2"/>
      </w:r>
      <w:r w:rsidR="00CC627A"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This experience crystal</w:t>
      </w:r>
      <w:r w:rsidR="00D45055" w:rsidRPr="004A01E2">
        <w:rPr>
          <w:rFonts w:ascii="Calibri Light" w:hAnsi="Calibri Light" w:cs="Calibri Light"/>
          <w:b w:val="0"/>
          <w:bCs w:val="0"/>
          <w:sz w:val="24"/>
          <w:szCs w:val="24"/>
        </w:rPr>
        <w:t>l</w:t>
      </w:r>
      <w:r w:rsidRPr="004A01E2">
        <w:rPr>
          <w:rFonts w:ascii="Calibri Light" w:hAnsi="Calibri Light" w:cs="Calibri Light"/>
          <w:b w:val="0"/>
          <w:bCs w:val="0"/>
          <w:sz w:val="24"/>
          <w:szCs w:val="24"/>
        </w:rPr>
        <w:t>ised his belief that Indian liberation required not only agitation, but also the institution-building and educational empowerment he studied at Tuskegee</w:t>
      </w:r>
      <w:r w:rsidR="00D45055" w:rsidRPr="004A01E2">
        <w:rPr>
          <w:rFonts w:ascii="Calibri Light" w:hAnsi="Calibri Light" w:cs="Calibri Light"/>
          <w:b w:val="0"/>
          <w:bCs w:val="0"/>
          <w:sz w:val="24"/>
          <w:szCs w:val="24"/>
        </w:rPr>
        <w:t xml:space="preserve">. </w:t>
      </w:r>
    </w:p>
    <w:p w14:paraId="5C51FA91" w14:textId="02B129E6" w:rsidR="008D017C" w:rsidRPr="004A01E2" w:rsidRDefault="008D017C"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As a Panjabi, whose discipline tends to be focused on the Americas, I came to this project looking for revolutionaries in my past. My academic interests have always centred on transnational resistance and the politics of exile, but this research gave me something </w:t>
      </w:r>
      <w:r w:rsidR="00FE659E" w:rsidRPr="004A01E2">
        <w:rPr>
          <w:rFonts w:ascii="Calibri Light" w:hAnsi="Calibri Light" w:cs="Calibri Light"/>
          <w:b w:val="0"/>
          <w:bCs w:val="0"/>
          <w:sz w:val="24"/>
          <w:szCs w:val="24"/>
        </w:rPr>
        <w:t>deeper</w:t>
      </w:r>
      <w:r w:rsidRPr="004A01E2">
        <w:rPr>
          <w:rFonts w:ascii="Calibri Light" w:hAnsi="Calibri Light" w:cs="Calibri Light"/>
          <w:b w:val="0"/>
          <w:bCs w:val="0"/>
          <w:sz w:val="24"/>
          <w:szCs w:val="24"/>
        </w:rPr>
        <w:t>. A</w:t>
      </w:r>
      <w:r w:rsidR="004F0A0D" w:rsidRPr="004A01E2">
        <w:rPr>
          <w:rFonts w:ascii="Calibri Light" w:hAnsi="Calibri Light" w:cs="Calibri Light"/>
          <w:b w:val="0"/>
          <w:bCs w:val="0"/>
          <w:sz w:val="24"/>
          <w:szCs w:val="24"/>
        </w:rPr>
        <w:t xml:space="preserve">n opportunity to follow the path of a fellow Panjabi who, like me, ventured into uncharted terrain in pursuit of education, solidarity, and new means for resistance. </w:t>
      </w:r>
    </w:p>
    <w:p w14:paraId="518CBE64" w14:textId="4701C27C" w:rsidR="00D55F08" w:rsidRDefault="009C37B0"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Known as the “Punjabi Kesari”</w:t>
      </w:r>
      <w:r w:rsidR="00F0090E" w:rsidRPr="004A01E2">
        <w:rPr>
          <w:rFonts w:ascii="Calibri Light" w:hAnsi="Calibri Light" w:cs="Calibri Light"/>
          <w:b w:val="0"/>
          <w:bCs w:val="0"/>
          <w:sz w:val="24"/>
          <w:szCs w:val="24"/>
        </w:rPr>
        <w:t xml:space="preserve">, the </w:t>
      </w:r>
      <w:r w:rsidRPr="004A01E2">
        <w:rPr>
          <w:rFonts w:ascii="Calibri Light" w:hAnsi="Calibri Light" w:cs="Calibri Light"/>
          <w:b w:val="0"/>
          <w:bCs w:val="0"/>
          <w:sz w:val="24"/>
          <w:szCs w:val="24"/>
        </w:rPr>
        <w:t>Lion of the Punjab</w:t>
      </w:r>
      <w:r w:rsidR="004F0A0D" w:rsidRPr="004A01E2">
        <w:rPr>
          <w:rFonts w:ascii="Calibri Light" w:hAnsi="Calibri Light" w:cs="Calibri Light"/>
          <w:b w:val="0"/>
          <w:bCs w:val="0"/>
          <w:sz w:val="24"/>
          <w:szCs w:val="24"/>
        </w:rPr>
        <w:t>, Lala Lajpat Rai was a leading figure in the early Indian nationalism movement.</w:t>
      </w:r>
      <w:r w:rsidR="00AF2368" w:rsidRPr="004A01E2">
        <w:rPr>
          <w:rStyle w:val="FootnoteReference"/>
          <w:rFonts w:ascii="Calibri Light" w:hAnsi="Calibri Light" w:cs="Calibri Light"/>
          <w:b w:val="0"/>
          <w:bCs w:val="0"/>
          <w:sz w:val="24"/>
          <w:szCs w:val="24"/>
        </w:rPr>
        <w:footnoteReference w:id="3"/>
      </w:r>
      <w:r w:rsidR="004F0A0D" w:rsidRPr="004A01E2">
        <w:rPr>
          <w:rFonts w:ascii="Calibri Light" w:hAnsi="Calibri Light" w:cs="Calibri Light"/>
          <w:b w:val="0"/>
          <w:bCs w:val="0"/>
          <w:sz w:val="24"/>
          <w:szCs w:val="24"/>
        </w:rPr>
        <w:t xml:space="preserve"> By the time he departed for the United States in 1914, he was already under surveillance, restricted, and imprisoned by the British authorities for his vocal support of Indian self-rule. </w:t>
      </w:r>
      <w:r w:rsidR="002274AF" w:rsidRPr="004A01E2">
        <w:rPr>
          <w:rStyle w:val="FootnoteReference"/>
          <w:rFonts w:ascii="Calibri Light" w:hAnsi="Calibri Light" w:cs="Calibri Light"/>
          <w:b w:val="0"/>
          <w:bCs w:val="0"/>
          <w:sz w:val="24"/>
          <w:szCs w:val="24"/>
        </w:rPr>
        <w:footnoteReference w:id="4"/>
      </w:r>
      <w:r w:rsidR="002274AF" w:rsidRPr="004A01E2">
        <w:rPr>
          <w:rFonts w:ascii="Calibri Light" w:hAnsi="Calibri Light" w:cs="Calibri Light"/>
          <w:b w:val="0"/>
          <w:bCs w:val="0"/>
          <w:sz w:val="24"/>
          <w:szCs w:val="24"/>
        </w:rPr>
        <w:t xml:space="preserve"> </w:t>
      </w:r>
      <w:r w:rsidR="004F0A0D" w:rsidRPr="004A01E2">
        <w:rPr>
          <w:rFonts w:ascii="Calibri Light" w:hAnsi="Calibri Light" w:cs="Calibri Light"/>
          <w:b w:val="0"/>
          <w:bCs w:val="0"/>
          <w:sz w:val="24"/>
          <w:szCs w:val="24"/>
        </w:rPr>
        <w:t xml:space="preserve">He did, however, develop some of his radical and global beliefs during his exile during this tour. </w:t>
      </w:r>
    </w:p>
    <w:p w14:paraId="667791AB" w14:textId="298EF148" w:rsidR="004F0A0D" w:rsidRPr="004A01E2" w:rsidRDefault="0043683C" w:rsidP="00002017">
      <w:pPr>
        <w:spacing w:after="240"/>
        <w:jc w:val="center"/>
        <w:rPr>
          <w:rFonts w:ascii="Calibri Light" w:hAnsi="Calibri Light" w:cs="Calibri Light"/>
          <w:b w:val="0"/>
          <w:bCs w:val="0"/>
          <w:sz w:val="24"/>
          <w:szCs w:val="24"/>
        </w:rPr>
      </w:pPr>
      <w:r w:rsidRPr="004A01E2">
        <w:rPr>
          <w:rFonts w:ascii="Calibri Light" w:hAnsi="Calibri Light" w:cs="Calibri Light"/>
          <w:noProof/>
        </w:rPr>
        <w:lastRenderedPageBreak/>
        <w:drawing>
          <wp:inline distT="0" distB="0" distL="0" distR="0" wp14:anchorId="2168E439" wp14:editId="3318D780">
            <wp:extent cx="3569335" cy="2525395"/>
            <wp:effectExtent l="0" t="0" r="0" b="8255"/>
            <wp:docPr id="773353657" name="Picture 2" descr="The Sunday Tribune -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unday Tribune - Spectr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9335" cy="2525395"/>
                    </a:xfrm>
                    <a:prstGeom prst="rect">
                      <a:avLst/>
                    </a:prstGeom>
                    <a:noFill/>
                    <a:ln>
                      <a:noFill/>
                    </a:ln>
                  </pic:spPr>
                </pic:pic>
              </a:graphicData>
            </a:graphic>
          </wp:inline>
        </w:drawing>
      </w:r>
    </w:p>
    <w:p w14:paraId="0A6F4417" w14:textId="12035DB5" w:rsidR="00CC627A" w:rsidRPr="004A01E2" w:rsidRDefault="00CC627A" w:rsidP="00002017">
      <w:pPr>
        <w:spacing w:after="240"/>
        <w:jc w:val="center"/>
        <w:rPr>
          <w:rFonts w:ascii="Calibri Light" w:hAnsi="Calibri Light" w:cs="Calibri Light"/>
          <w:b w:val="0"/>
          <w:bCs w:val="0"/>
          <w:sz w:val="24"/>
          <w:szCs w:val="24"/>
        </w:rPr>
      </w:pPr>
      <w:r w:rsidRPr="000F121A">
        <w:rPr>
          <w:rFonts w:ascii="Calibri Light" w:hAnsi="Calibri Light" w:cs="Calibri Light"/>
          <w:sz w:val="24"/>
          <w:szCs w:val="24"/>
        </w:rPr>
        <w:t>Figure 1:</w:t>
      </w:r>
      <w:r w:rsidRPr="004A01E2">
        <w:rPr>
          <w:rFonts w:ascii="Calibri Light" w:hAnsi="Calibri Light" w:cs="Calibri Light"/>
          <w:b w:val="0"/>
          <w:bCs w:val="0"/>
          <w:sz w:val="24"/>
          <w:szCs w:val="24"/>
        </w:rPr>
        <w:t xml:space="preserve"> Lala Lajpat Rai (far left) at a meeting of the Fabian Society </w:t>
      </w:r>
      <w:r w:rsidRPr="004A01E2">
        <w:rPr>
          <w:rStyle w:val="FootnoteReference"/>
          <w:rFonts w:ascii="Calibri Light" w:hAnsi="Calibri Light" w:cs="Calibri Light"/>
          <w:b w:val="0"/>
          <w:bCs w:val="0"/>
          <w:sz w:val="24"/>
          <w:szCs w:val="24"/>
        </w:rPr>
        <w:footnoteReference w:id="5"/>
      </w:r>
    </w:p>
    <w:p w14:paraId="53FAAB0A" w14:textId="1E11EBE8" w:rsidR="00D55F08" w:rsidRPr="004A01E2" w:rsidRDefault="00D55F08"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This second American tour, taken at the height of the First World War, was a formative intellectual and political journey</w:t>
      </w:r>
      <w:r w:rsidR="009C37B0" w:rsidRPr="004A01E2">
        <w:rPr>
          <w:rFonts w:ascii="Calibri Light" w:hAnsi="Calibri Light" w:cs="Calibri Light"/>
          <w:b w:val="0"/>
          <w:bCs w:val="0"/>
          <w:sz w:val="24"/>
          <w:szCs w:val="24"/>
        </w:rPr>
        <w:t xml:space="preserve"> for Rai</w:t>
      </w:r>
      <w:r w:rsidRPr="004A01E2">
        <w:rPr>
          <w:rFonts w:ascii="Calibri Light" w:hAnsi="Calibri Light" w:cs="Calibri Light"/>
          <w:b w:val="0"/>
          <w:bCs w:val="0"/>
          <w:sz w:val="24"/>
          <w:szCs w:val="24"/>
        </w:rPr>
        <w:t xml:space="preserve">. Over four years, Rai immersed himself in the political and reformist life of the United States. He engaged deeply progressive thinkers like W.E.B. Du Bois, Booker T. Washington and Walter Lippmann, participated in public debates, published widely, and founded the India Home Rule League of America and the Young India journal. </w:t>
      </w:r>
      <w:r w:rsidR="002274AF" w:rsidRPr="004A01E2">
        <w:rPr>
          <w:rStyle w:val="FootnoteReference"/>
          <w:rFonts w:ascii="Calibri Light" w:hAnsi="Calibri Light" w:cs="Calibri Light"/>
          <w:b w:val="0"/>
          <w:bCs w:val="0"/>
          <w:sz w:val="24"/>
          <w:szCs w:val="24"/>
        </w:rPr>
        <w:footnoteReference w:id="6"/>
      </w:r>
      <w:r w:rsidR="002274AF"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His tour was </w:t>
      </w:r>
      <w:r w:rsidR="009C37B0" w:rsidRPr="004A01E2">
        <w:rPr>
          <w:rFonts w:ascii="Calibri Light" w:hAnsi="Calibri Light" w:cs="Calibri Light"/>
          <w:b w:val="0"/>
          <w:bCs w:val="0"/>
          <w:sz w:val="24"/>
          <w:szCs w:val="24"/>
        </w:rPr>
        <w:t xml:space="preserve">neither an attempt to win over the elite nor a diplomatic charm offensive. As a means of relocating the Indian nationalist struggle inside a larger global discourse of freedom, it was, instead, an intentionally anti-colonial intervention from the beginning. </w:t>
      </w:r>
    </w:p>
    <w:p w14:paraId="00B786F2" w14:textId="1EBEC6F6" w:rsidR="00D55F08" w:rsidRPr="004A01E2" w:rsidRDefault="00D55F08"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Rai’s political </w:t>
      </w:r>
      <w:r w:rsidR="005355F5">
        <w:rPr>
          <w:rFonts w:ascii="Calibri Light" w:hAnsi="Calibri Light" w:cs="Calibri Light"/>
          <w:b w:val="0"/>
          <w:bCs w:val="0"/>
          <w:sz w:val="24"/>
          <w:szCs w:val="24"/>
        </w:rPr>
        <w:t>thought</w:t>
      </w:r>
      <w:r w:rsidRPr="004A01E2">
        <w:rPr>
          <w:rFonts w:ascii="Calibri Light" w:hAnsi="Calibri Light" w:cs="Calibri Light"/>
          <w:b w:val="0"/>
          <w:bCs w:val="0"/>
          <w:sz w:val="24"/>
          <w:szCs w:val="24"/>
        </w:rPr>
        <w:t xml:space="preserve"> before 1914 was already shaped by Indian debates on education, swaraj</w:t>
      </w:r>
      <w:r w:rsidR="0043683C" w:rsidRPr="004A01E2">
        <w:rPr>
          <w:rFonts w:ascii="Calibri Light" w:hAnsi="Calibri Light" w:cs="Calibri Light"/>
          <w:b w:val="0"/>
          <w:bCs w:val="0"/>
          <w:sz w:val="24"/>
          <w:szCs w:val="24"/>
        </w:rPr>
        <w:t xml:space="preserve"> (self-governance)</w:t>
      </w:r>
      <w:r w:rsidRPr="004A01E2">
        <w:rPr>
          <w:rFonts w:ascii="Calibri Light" w:hAnsi="Calibri Light" w:cs="Calibri Light"/>
          <w:b w:val="0"/>
          <w:bCs w:val="0"/>
          <w:sz w:val="24"/>
          <w:szCs w:val="24"/>
        </w:rPr>
        <w:t>, and Hindu reform, but his American experience sharpened these views and transformed him into an internationalist. He began to speak of racial and caste hierarchies as structurally parallel systems</w:t>
      </w:r>
      <w:r w:rsidR="00CC1421" w:rsidRPr="004A01E2">
        <w:rPr>
          <w:rFonts w:ascii="Calibri Light" w:hAnsi="Calibri Light" w:cs="Calibri Light"/>
          <w:b w:val="0"/>
          <w:bCs w:val="0"/>
          <w:sz w:val="24"/>
          <w:szCs w:val="24"/>
        </w:rPr>
        <w:t xml:space="preserve">, and envisioned independence not just as political separation, but as social transformation. </w:t>
      </w:r>
      <w:r w:rsidR="003726F3" w:rsidRPr="004A01E2">
        <w:rPr>
          <w:rStyle w:val="FootnoteReference"/>
          <w:rFonts w:ascii="Calibri Light" w:hAnsi="Calibri Light" w:cs="Calibri Light"/>
          <w:b w:val="0"/>
          <w:bCs w:val="0"/>
          <w:sz w:val="24"/>
          <w:szCs w:val="24"/>
        </w:rPr>
        <w:footnoteReference w:id="7"/>
      </w:r>
      <w:r w:rsidR="003726F3" w:rsidRPr="004A01E2">
        <w:rPr>
          <w:rFonts w:ascii="Calibri Light" w:hAnsi="Calibri Light" w:cs="Calibri Light"/>
          <w:b w:val="0"/>
          <w:bCs w:val="0"/>
          <w:sz w:val="24"/>
          <w:szCs w:val="24"/>
        </w:rPr>
        <w:t xml:space="preserve"> </w:t>
      </w:r>
      <w:r w:rsidR="00CC1421" w:rsidRPr="004A01E2">
        <w:rPr>
          <w:rFonts w:ascii="Calibri Light" w:hAnsi="Calibri Light" w:cs="Calibri Light"/>
          <w:b w:val="0"/>
          <w:bCs w:val="0"/>
          <w:sz w:val="24"/>
          <w:szCs w:val="24"/>
        </w:rPr>
        <w:t>His</w:t>
      </w:r>
      <w:r w:rsidR="003726F3" w:rsidRPr="004A01E2">
        <w:rPr>
          <w:rFonts w:ascii="Calibri Light" w:hAnsi="Calibri Light" w:cs="Calibri Light"/>
          <w:b w:val="0"/>
          <w:bCs w:val="0"/>
          <w:sz w:val="24"/>
          <w:szCs w:val="24"/>
        </w:rPr>
        <w:t xml:space="preserve"> c</w:t>
      </w:r>
      <w:r w:rsidR="00CC1421" w:rsidRPr="004A01E2">
        <w:rPr>
          <w:rFonts w:ascii="Calibri Light" w:hAnsi="Calibri Light" w:cs="Calibri Light"/>
          <w:b w:val="0"/>
          <w:bCs w:val="0"/>
          <w:sz w:val="24"/>
          <w:szCs w:val="24"/>
        </w:rPr>
        <w:t xml:space="preserve">omparison of American racial segregation and Indian caste oppression marked a radical move. One that linked India’s freedom to wider global movements against inequality. </w:t>
      </w:r>
    </w:p>
    <w:p w14:paraId="22D256FF" w14:textId="11A71CC8" w:rsidR="00A95AE9" w:rsidRPr="004A01E2" w:rsidRDefault="00A95AE9"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This post asks what Rai’s American tour adds to our understanding of world touring, not as cultural diplomacy, but as a political strategy. It shows how exile became a site of influence, not marginalisation, and how Rai used international space to reshape the narrative of empire. He was not a tourist of </w:t>
      </w:r>
      <w:r w:rsidR="009C37B0" w:rsidRPr="004A01E2">
        <w:rPr>
          <w:rFonts w:ascii="Calibri Light" w:hAnsi="Calibri Light" w:cs="Calibri Light"/>
          <w:b w:val="0"/>
          <w:bCs w:val="0"/>
          <w:sz w:val="24"/>
          <w:szCs w:val="24"/>
        </w:rPr>
        <w:t>glob</w:t>
      </w:r>
      <w:r w:rsidRPr="004A01E2">
        <w:rPr>
          <w:rFonts w:ascii="Calibri Light" w:hAnsi="Calibri Light" w:cs="Calibri Light"/>
          <w:b w:val="0"/>
          <w:bCs w:val="0"/>
          <w:sz w:val="24"/>
          <w:szCs w:val="24"/>
        </w:rPr>
        <w:t xml:space="preserve">al institutions, nor a deferential colonial subject seeking recognition. His anti-colonial </w:t>
      </w:r>
      <w:r w:rsidR="009C37B0" w:rsidRPr="004A01E2">
        <w:rPr>
          <w:rFonts w:ascii="Calibri Light" w:hAnsi="Calibri Light" w:cs="Calibri Light"/>
          <w:b w:val="0"/>
          <w:bCs w:val="0"/>
          <w:sz w:val="24"/>
          <w:szCs w:val="24"/>
        </w:rPr>
        <w:t>touring style was</w:t>
      </w:r>
      <w:r w:rsidRPr="004A01E2">
        <w:rPr>
          <w:rFonts w:ascii="Calibri Light" w:hAnsi="Calibri Light" w:cs="Calibri Light"/>
          <w:b w:val="0"/>
          <w:bCs w:val="0"/>
          <w:sz w:val="24"/>
          <w:szCs w:val="24"/>
        </w:rPr>
        <w:t xml:space="preserve"> confrontational, comparative, and committed </w:t>
      </w:r>
      <w:r w:rsidR="009C37B0" w:rsidRPr="004A01E2">
        <w:rPr>
          <w:rFonts w:ascii="Calibri Light" w:hAnsi="Calibri Light" w:cs="Calibri Light"/>
          <w:b w:val="0"/>
          <w:bCs w:val="0"/>
          <w:sz w:val="24"/>
          <w:szCs w:val="24"/>
        </w:rPr>
        <w:t>to</w:t>
      </w:r>
      <w:r w:rsidRPr="004A01E2">
        <w:rPr>
          <w:rFonts w:ascii="Calibri Light" w:hAnsi="Calibri Light" w:cs="Calibri Light"/>
          <w:b w:val="0"/>
          <w:bCs w:val="0"/>
          <w:sz w:val="24"/>
          <w:szCs w:val="24"/>
        </w:rPr>
        <w:t xml:space="preserve"> the oppressed across borders. </w:t>
      </w:r>
    </w:p>
    <w:p w14:paraId="05BFD51D" w14:textId="77777777" w:rsidR="00A95AE9" w:rsidRPr="004A01E2" w:rsidRDefault="00A95AE9" w:rsidP="00002017">
      <w:pPr>
        <w:spacing w:after="240"/>
        <w:rPr>
          <w:rFonts w:ascii="Calibri Light" w:hAnsi="Calibri Light" w:cs="Calibri Light"/>
          <w:b w:val="0"/>
          <w:bCs w:val="0"/>
          <w:sz w:val="24"/>
          <w:szCs w:val="24"/>
        </w:rPr>
      </w:pPr>
    </w:p>
    <w:p w14:paraId="06CBFEEE" w14:textId="25D0C430" w:rsidR="00A95AE9" w:rsidRPr="004A01E2" w:rsidRDefault="00A95AE9"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Strikingly, Rai’s biographers have largely glossed over this period, focusing instead on his domestic activism in India. Similarly, the broader literature on Indian world touring </w:t>
      </w:r>
      <w:r w:rsidR="007B5695" w:rsidRPr="004A01E2">
        <w:rPr>
          <w:rFonts w:ascii="Calibri Light" w:hAnsi="Calibri Light" w:cs="Calibri Light"/>
          <w:b w:val="0"/>
          <w:bCs w:val="0"/>
          <w:sz w:val="24"/>
          <w:szCs w:val="24"/>
        </w:rPr>
        <w:t>emphasises</w:t>
      </w:r>
      <w:r w:rsidRPr="004A01E2">
        <w:rPr>
          <w:rFonts w:ascii="Calibri Light" w:hAnsi="Calibri Light" w:cs="Calibri Light"/>
          <w:b w:val="0"/>
          <w:bCs w:val="0"/>
          <w:sz w:val="24"/>
          <w:szCs w:val="24"/>
        </w:rPr>
        <w:t xml:space="preserve"> cultural exchange or elite figures seeking validation from </w:t>
      </w:r>
      <w:r w:rsidR="009C37B0" w:rsidRPr="004A01E2">
        <w:rPr>
          <w:rFonts w:ascii="Calibri Light" w:hAnsi="Calibri Light" w:cs="Calibri Light"/>
          <w:b w:val="0"/>
          <w:bCs w:val="0"/>
          <w:sz w:val="24"/>
          <w:szCs w:val="24"/>
        </w:rPr>
        <w:t xml:space="preserve">imperial metropoles. Rai’s American years resist these narratives. </w:t>
      </w:r>
      <w:r w:rsidR="0043683C" w:rsidRPr="004A01E2">
        <w:rPr>
          <w:rStyle w:val="FootnoteReference"/>
          <w:rFonts w:ascii="Calibri Light" w:hAnsi="Calibri Light" w:cs="Calibri Light"/>
          <w:b w:val="0"/>
          <w:bCs w:val="0"/>
          <w:sz w:val="24"/>
          <w:szCs w:val="24"/>
        </w:rPr>
        <w:footnoteReference w:id="8"/>
      </w:r>
      <w:r w:rsidR="0043683C" w:rsidRPr="004A01E2">
        <w:rPr>
          <w:rFonts w:ascii="Calibri Light" w:hAnsi="Calibri Light" w:cs="Calibri Light"/>
          <w:b w:val="0"/>
          <w:bCs w:val="0"/>
          <w:sz w:val="24"/>
          <w:szCs w:val="24"/>
        </w:rPr>
        <w:t xml:space="preserve"> </w:t>
      </w:r>
      <w:r w:rsidR="009C37B0" w:rsidRPr="004A01E2">
        <w:rPr>
          <w:rFonts w:ascii="Calibri Light" w:hAnsi="Calibri Light" w:cs="Calibri Light"/>
          <w:b w:val="0"/>
          <w:bCs w:val="0"/>
          <w:sz w:val="24"/>
          <w:szCs w:val="24"/>
        </w:rPr>
        <w:t xml:space="preserve">His tour was not about the prestige of the West, but about challenging it, and using its contradictions to amplify India’s voice. </w:t>
      </w:r>
    </w:p>
    <w:p w14:paraId="34229DFB" w14:textId="0C001CA3" w:rsidR="009C37B0" w:rsidRPr="004A01E2" w:rsidRDefault="009C37B0"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By revisiting this underexplored episode of Rai’s life, this piece aims to add nuance to the historiography of Indian nationalism and global resistance</w:t>
      </w:r>
      <w:r w:rsidR="0043683C" w:rsidRPr="004A01E2">
        <w:rPr>
          <w:rFonts w:ascii="Calibri Light" w:hAnsi="Calibri Light" w:cs="Calibri Light"/>
          <w:b w:val="0"/>
          <w:bCs w:val="0"/>
          <w:sz w:val="24"/>
          <w:szCs w:val="24"/>
        </w:rPr>
        <w:t>.</w:t>
      </w:r>
      <w:r w:rsidRPr="004A01E2">
        <w:rPr>
          <w:rFonts w:ascii="Calibri Light" w:hAnsi="Calibri Light" w:cs="Calibri Light"/>
          <w:b w:val="0"/>
          <w:bCs w:val="0"/>
          <w:sz w:val="24"/>
          <w:szCs w:val="24"/>
        </w:rPr>
        <w:t xml:space="preserve"> It offers Rai not just as a historical figure, but as a lens through which to understand how colonised subjects used international mobility not to escape empire, but to fight it, strategically, vocally and transnationally. </w:t>
      </w:r>
    </w:p>
    <w:p w14:paraId="2C345AA4" w14:textId="77777777" w:rsidR="00277DCB" w:rsidRDefault="00277DCB" w:rsidP="00002017">
      <w:pPr>
        <w:spacing w:after="240"/>
        <w:rPr>
          <w:rFonts w:ascii="Calibri Light" w:hAnsi="Calibri Light" w:cs="Calibri Light"/>
          <w:color w:val="215E99" w:themeColor="text2" w:themeTint="BF"/>
          <w:sz w:val="24"/>
          <w:szCs w:val="24"/>
        </w:rPr>
      </w:pPr>
    </w:p>
    <w:p w14:paraId="082117FB" w14:textId="0D5FB877" w:rsidR="00FE659E" w:rsidRPr="00702974" w:rsidRDefault="00FE659E" w:rsidP="00002017">
      <w:pPr>
        <w:spacing w:after="240"/>
        <w:rPr>
          <w:rFonts w:ascii="Calibri Light" w:hAnsi="Calibri Light" w:cs="Calibri Light"/>
          <w:color w:val="215E99" w:themeColor="text2" w:themeTint="BF"/>
          <w:sz w:val="24"/>
          <w:szCs w:val="24"/>
        </w:rPr>
      </w:pPr>
      <w:r w:rsidRPr="00702974">
        <w:rPr>
          <w:rFonts w:ascii="Calibri Light" w:hAnsi="Calibri Light" w:cs="Calibri Light"/>
          <w:color w:val="215E99" w:themeColor="text2" w:themeTint="BF"/>
          <w:sz w:val="24"/>
          <w:szCs w:val="24"/>
        </w:rPr>
        <w:t>Building Networks and Organisations</w:t>
      </w:r>
    </w:p>
    <w:p w14:paraId="290EF9E0" w14:textId="71FDBF5D" w:rsidR="000C69A2" w:rsidRPr="004A01E2" w:rsidRDefault="00132815"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When Lala Lajpat Rai arrived in the United States in late 1914, he was neither a diplomat nor a representative of any official Indian body. He was, undeniably, a political exile. But for Rai, exile was not a time for retreat; it was a</w:t>
      </w:r>
      <w:r w:rsidR="009069B1" w:rsidRPr="004A01E2">
        <w:rPr>
          <w:rFonts w:ascii="Calibri Light" w:hAnsi="Calibri Light" w:cs="Calibri Light"/>
          <w:b w:val="0"/>
          <w:bCs w:val="0"/>
          <w:sz w:val="24"/>
          <w:szCs w:val="24"/>
        </w:rPr>
        <w:t>n</w:t>
      </w:r>
      <w:r w:rsidRPr="004A01E2">
        <w:rPr>
          <w:rFonts w:ascii="Calibri Light" w:hAnsi="Calibri Light" w:cs="Calibri Light"/>
          <w:b w:val="0"/>
          <w:bCs w:val="0"/>
          <w:sz w:val="24"/>
          <w:szCs w:val="24"/>
        </w:rPr>
        <w:t xml:space="preserve"> opportunity to understand, </w:t>
      </w:r>
      <w:r w:rsidR="00C475B3" w:rsidRPr="004A01E2">
        <w:rPr>
          <w:rFonts w:ascii="Calibri Light" w:hAnsi="Calibri Light" w:cs="Calibri Light"/>
          <w:b w:val="0"/>
          <w:bCs w:val="0"/>
          <w:sz w:val="24"/>
          <w:szCs w:val="24"/>
        </w:rPr>
        <w:t>compare, and</w:t>
      </w:r>
      <w:r w:rsidRPr="004A01E2">
        <w:rPr>
          <w:rFonts w:ascii="Calibri Light" w:hAnsi="Calibri Light" w:cs="Calibri Light"/>
          <w:b w:val="0"/>
          <w:bCs w:val="0"/>
          <w:sz w:val="24"/>
          <w:szCs w:val="24"/>
        </w:rPr>
        <w:t xml:space="preserve"> build. </w:t>
      </w:r>
    </w:p>
    <w:p w14:paraId="1C3B421D" w14:textId="1676B3BB" w:rsidR="00132815" w:rsidRPr="004A01E2" w:rsidRDefault="00132815"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He noted his unsettled vividly in his Lajpat Rai Autobiographical Writings, “I have seen and lived at times for months in some of the biggest cities of the world… I have witnessed the highest achievements of what passes under the name of modern civilisation… I have met numerous men, good, bad and indifferent, some of them the cream of the modern world…”</w:t>
      </w:r>
      <w:r w:rsidR="0043683C" w:rsidRPr="004A01E2">
        <w:rPr>
          <w:rFonts w:ascii="Calibri Light" w:hAnsi="Calibri Light" w:cs="Calibri Light"/>
          <w:b w:val="0"/>
          <w:bCs w:val="0"/>
          <w:sz w:val="24"/>
          <w:szCs w:val="24"/>
        </w:rPr>
        <w:t xml:space="preserve"> </w:t>
      </w:r>
      <w:r w:rsidR="0043683C" w:rsidRPr="004A01E2">
        <w:rPr>
          <w:rStyle w:val="FootnoteReference"/>
          <w:rFonts w:ascii="Calibri Light" w:hAnsi="Calibri Light" w:cs="Calibri Light"/>
          <w:b w:val="0"/>
          <w:bCs w:val="0"/>
          <w:sz w:val="24"/>
          <w:szCs w:val="24"/>
        </w:rPr>
        <w:footnoteReference w:id="9"/>
      </w:r>
    </w:p>
    <w:p w14:paraId="33DD7F17" w14:textId="3E159BE2" w:rsidR="00132815" w:rsidRPr="004A01E2" w:rsidRDefault="00132815"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At the same time</w:t>
      </w:r>
      <w:r w:rsidR="009069B1" w:rsidRPr="004A01E2">
        <w:rPr>
          <w:rFonts w:ascii="Calibri Light" w:hAnsi="Calibri Light" w:cs="Calibri Light"/>
          <w:b w:val="0"/>
          <w:bCs w:val="0"/>
          <w:sz w:val="24"/>
          <w:szCs w:val="24"/>
        </w:rPr>
        <w:t xml:space="preserve">, Rai was clear-eyed and unflinching in his assessments of fellow Indian activists abroad. At an early dinner in New York, he described the venue as untidy, the food poor, and remarked on the dubious company of certain attendees, including a suspected spy. Politically, and personally, he chose distance over diplomacy. </w:t>
      </w:r>
      <w:r w:rsidR="00AB5FAA" w:rsidRPr="004A01E2">
        <w:rPr>
          <w:rFonts w:ascii="Calibri Light" w:hAnsi="Calibri Light" w:cs="Calibri Light"/>
          <w:b w:val="0"/>
          <w:bCs w:val="0"/>
          <w:sz w:val="24"/>
          <w:szCs w:val="24"/>
        </w:rPr>
        <w:t xml:space="preserve">  </w:t>
      </w:r>
    </w:p>
    <w:p w14:paraId="67F6C987" w14:textId="392923A4" w:rsidR="009069B1" w:rsidRPr="004A01E2" w:rsidRDefault="009069B1"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Rai quickly realised that charismatic speeches and informal networks would not suffice. Individual appeals were fleeting, as they lacked the scale and structure. Instead, he needed an institutional foundation. And so, in 1917, he founded the India Home Rule League of America, based in New York.</w:t>
      </w:r>
    </w:p>
    <w:p w14:paraId="6E22E9E7" w14:textId="732FD51D" w:rsidR="000C69A2" w:rsidRPr="004A01E2" w:rsidRDefault="000C69A2"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The League’s mission was ambitious but clear: </w:t>
      </w:r>
      <w:r w:rsidR="00A56CA5" w:rsidRPr="004A01E2">
        <w:rPr>
          <w:rStyle w:val="FootnoteReference"/>
          <w:rFonts w:ascii="Calibri Light" w:hAnsi="Calibri Light" w:cs="Calibri Light"/>
          <w:b w:val="0"/>
          <w:bCs w:val="0"/>
          <w:sz w:val="24"/>
          <w:szCs w:val="24"/>
        </w:rPr>
        <w:footnoteReference w:id="10"/>
      </w:r>
    </w:p>
    <w:p w14:paraId="37361C5C" w14:textId="327D7875" w:rsidR="000C69A2" w:rsidRPr="004A01E2" w:rsidRDefault="000C69A2" w:rsidP="00002017">
      <w:pPr>
        <w:pStyle w:val="ListParagraph"/>
        <w:numPr>
          <w:ilvl w:val="0"/>
          <w:numId w:val="3"/>
        </w:num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To educate Americans about the true nature of British rule in </w:t>
      </w:r>
      <w:proofErr w:type="gramStart"/>
      <w:r w:rsidRPr="004A01E2">
        <w:rPr>
          <w:rFonts w:ascii="Calibri Light" w:hAnsi="Calibri Light" w:cs="Calibri Light"/>
          <w:b w:val="0"/>
          <w:bCs w:val="0"/>
          <w:sz w:val="24"/>
          <w:szCs w:val="24"/>
        </w:rPr>
        <w:t>India;</w:t>
      </w:r>
      <w:proofErr w:type="gramEnd"/>
    </w:p>
    <w:p w14:paraId="4569180A" w14:textId="27A6742A" w:rsidR="000C69A2" w:rsidRPr="004A01E2" w:rsidRDefault="000C69A2" w:rsidP="00002017">
      <w:pPr>
        <w:pStyle w:val="ListParagraph"/>
        <w:numPr>
          <w:ilvl w:val="0"/>
          <w:numId w:val="3"/>
        </w:num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To reframe India’s national aspirations through American democratic </w:t>
      </w:r>
      <w:proofErr w:type="gramStart"/>
      <w:r w:rsidRPr="004A01E2">
        <w:rPr>
          <w:rFonts w:ascii="Calibri Light" w:hAnsi="Calibri Light" w:cs="Calibri Light"/>
          <w:b w:val="0"/>
          <w:bCs w:val="0"/>
          <w:sz w:val="24"/>
          <w:szCs w:val="24"/>
        </w:rPr>
        <w:t>ideals;</w:t>
      </w:r>
      <w:proofErr w:type="gramEnd"/>
    </w:p>
    <w:p w14:paraId="234F57D2" w14:textId="2E6AB224" w:rsidR="00EB2616" w:rsidRPr="004A01E2" w:rsidRDefault="009069B1" w:rsidP="00002017">
      <w:pPr>
        <w:pStyle w:val="ListParagraph"/>
        <w:numPr>
          <w:ilvl w:val="0"/>
          <w:numId w:val="3"/>
        </w:num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Create a hub for diaspora Indians, especially students and political exiles, to find intellectual solidarity and practical support</w:t>
      </w:r>
      <w:r w:rsidR="00C475B3" w:rsidRPr="004A01E2">
        <w:rPr>
          <w:rFonts w:ascii="Calibri Light" w:hAnsi="Calibri Light" w:cs="Calibri Light"/>
          <w:b w:val="0"/>
          <w:bCs w:val="0"/>
          <w:sz w:val="24"/>
          <w:szCs w:val="24"/>
        </w:rPr>
        <w:t>.</w:t>
      </w:r>
    </w:p>
    <w:p w14:paraId="08710999" w14:textId="77777777" w:rsidR="00EB2616" w:rsidRPr="004A01E2" w:rsidRDefault="00EB2616" w:rsidP="00002017">
      <w:pPr>
        <w:spacing w:after="240"/>
        <w:rPr>
          <w:rFonts w:ascii="Calibri Light" w:hAnsi="Calibri Light" w:cs="Calibri Light"/>
          <w:b w:val="0"/>
          <w:bCs w:val="0"/>
          <w:sz w:val="24"/>
          <w:szCs w:val="24"/>
        </w:rPr>
      </w:pPr>
    </w:p>
    <w:p w14:paraId="0D0396D9" w14:textId="535D817E" w:rsidR="00EB2616" w:rsidRPr="004A01E2" w:rsidRDefault="00EB2616" w:rsidP="00002017">
      <w:pPr>
        <w:spacing w:after="240"/>
        <w:jc w:val="center"/>
        <w:rPr>
          <w:rFonts w:ascii="Calibri Light" w:hAnsi="Calibri Light" w:cs="Calibri Light"/>
          <w:b w:val="0"/>
          <w:bCs w:val="0"/>
          <w:sz w:val="24"/>
          <w:szCs w:val="24"/>
        </w:rPr>
      </w:pPr>
      <w:r w:rsidRPr="004A01E2">
        <w:rPr>
          <w:rFonts w:ascii="Calibri Light" w:hAnsi="Calibri Light" w:cs="Calibri Light"/>
        </w:rPr>
        <w:fldChar w:fldCharType="begin"/>
      </w:r>
      <w:r w:rsidRPr="004A01E2">
        <w:rPr>
          <w:rFonts w:ascii="Calibri Light" w:hAnsi="Calibri Light" w:cs="Calibri Light"/>
        </w:rPr>
        <w:instrText xml:space="preserve"> INCLUDEPICTURE "/Users/sani/Library/Group Containers/UBF8T346G9.ms/WebArchiveCopyPasteTempFiles/com.microsoft.Word/Lajpat-Rai-Nehru.png" \* MERGEFORMATINET </w:instrText>
      </w:r>
      <w:r w:rsidRPr="004A01E2">
        <w:rPr>
          <w:rFonts w:ascii="Calibri Light" w:hAnsi="Calibri Light" w:cs="Calibri Light"/>
        </w:rPr>
        <w:fldChar w:fldCharType="separate"/>
      </w:r>
      <w:r w:rsidRPr="004A01E2">
        <w:rPr>
          <w:rFonts w:ascii="Calibri Light" w:hAnsi="Calibri Light" w:cs="Calibri Light"/>
          <w:noProof/>
        </w:rPr>
        <w:drawing>
          <wp:inline distT="0" distB="0" distL="0" distR="0" wp14:anchorId="43C33172" wp14:editId="319F9D2C">
            <wp:extent cx="5731510" cy="3368675"/>
            <wp:effectExtent l="0" t="0" r="0" b="0"/>
            <wp:docPr id="1581289337" name="Picture 4" descr="INDIAN HISTORY COLLE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DIAN HISTORY COLLEC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68675"/>
                    </a:xfrm>
                    <a:prstGeom prst="rect">
                      <a:avLst/>
                    </a:prstGeom>
                    <a:noFill/>
                    <a:ln>
                      <a:noFill/>
                    </a:ln>
                  </pic:spPr>
                </pic:pic>
              </a:graphicData>
            </a:graphic>
          </wp:inline>
        </w:drawing>
      </w:r>
      <w:r w:rsidRPr="004A01E2">
        <w:rPr>
          <w:rFonts w:ascii="Calibri Light" w:hAnsi="Calibri Light" w:cs="Calibri Light"/>
        </w:rPr>
        <w:fldChar w:fldCharType="end"/>
      </w:r>
    </w:p>
    <w:p w14:paraId="23D98952" w14:textId="77777777" w:rsidR="002B2344" w:rsidRDefault="00EB2616" w:rsidP="002B2344">
      <w:pPr>
        <w:jc w:val="center"/>
        <w:rPr>
          <w:rFonts w:ascii="Calibri Light" w:hAnsi="Calibri Light" w:cs="Calibri Light"/>
          <w:b w:val="0"/>
          <w:bCs w:val="0"/>
          <w:sz w:val="24"/>
          <w:szCs w:val="24"/>
        </w:rPr>
      </w:pPr>
      <w:r w:rsidRPr="006A26A8">
        <w:rPr>
          <w:rFonts w:ascii="Calibri Light" w:hAnsi="Calibri Light" w:cs="Calibri Light"/>
          <w:sz w:val="24"/>
          <w:szCs w:val="24"/>
        </w:rPr>
        <w:t>Figure 2:</w:t>
      </w:r>
      <w:r w:rsidRPr="004A01E2">
        <w:rPr>
          <w:rFonts w:ascii="Calibri Light" w:hAnsi="Calibri Light" w:cs="Calibri Light"/>
          <w:b w:val="0"/>
          <w:bCs w:val="0"/>
          <w:sz w:val="24"/>
          <w:szCs w:val="24"/>
        </w:rPr>
        <w:t xml:space="preserve"> Lala Lajpat Rai (centre) with Indian Students at the University of Cambridge.</w:t>
      </w:r>
      <w:r w:rsidR="00E4565F">
        <w:rPr>
          <w:rFonts w:ascii="Calibri Light" w:hAnsi="Calibri Light" w:cs="Calibri Light"/>
          <w:b w:val="0"/>
          <w:bCs w:val="0"/>
          <w:sz w:val="24"/>
          <w:szCs w:val="24"/>
        </w:rPr>
        <w:t xml:space="preserve"> </w:t>
      </w:r>
    </w:p>
    <w:p w14:paraId="7C112C88" w14:textId="156D7977" w:rsidR="00EB2616" w:rsidRPr="004A01E2" w:rsidRDefault="00E4565F" w:rsidP="00002017">
      <w:pPr>
        <w:spacing w:after="240"/>
        <w:jc w:val="center"/>
        <w:rPr>
          <w:rFonts w:ascii="Calibri Light" w:hAnsi="Calibri Light" w:cs="Calibri Light"/>
          <w:b w:val="0"/>
          <w:bCs w:val="0"/>
          <w:sz w:val="24"/>
          <w:szCs w:val="24"/>
        </w:rPr>
      </w:pPr>
      <w:r>
        <w:rPr>
          <w:rFonts w:ascii="Calibri Light" w:hAnsi="Calibri Light" w:cs="Calibri Light"/>
          <w:b w:val="0"/>
          <w:bCs w:val="0"/>
          <w:sz w:val="24"/>
          <w:szCs w:val="24"/>
        </w:rPr>
        <w:t xml:space="preserve">Image </w:t>
      </w:r>
      <w:r w:rsidRPr="00E4565F">
        <w:rPr>
          <w:rFonts w:ascii="Calibri Light" w:hAnsi="Calibri Light" w:cs="Calibri Light"/>
          <w:b w:val="0"/>
          <w:bCs w:val="0"/>
          <w:sz w:val="24"/>
          <w:szCs w:val="24"/>
        </w:rPr>
        <w:t>courtesy of the Nehru Memorial Library and Museum and Dr Vanya Vaidehi Bhargav</w:t>
      </w:r>
      <w:r w:rsidRPr="00E4565F">
        <w:rPr>
          <w:rFonts w:ascii="Calibri Light" w:hAnsi="Calibri Light" w:cs="Calibri Light"/>
          <w:b w:val="0"/>
          <w:bCs w:val="0"/>
          <w:sz w:val="24"/>
          <w:szCs w:val="24"/>
        </w:rPr>
        <w:t>.</w:t>
      </w:r>
    </w:p>
    <w:p w14:paraId="7E376D81" w14:textId="77777777" w:rsidR="006A26A8" w:rsidRDefault="006A26A8" w:rsidP="00002017">
      <w:pPr>
        <w:spacing w:after="240"/>
        <w:rPr>
          <w:rFonts w:ascii="Calibri Light" w:hAnsi="Calibri Light" w:cs="Calibri Light"/>
          <w:b w:val="0"/>
          <w:bCs w:val="0"/>
          <w:sz w:val="24"/>
          <w:szCs w:val="24"/>
        </w:rPr>
      </w:pPr>
    </w:p>
    <w:p w14:paraId="4DEE8120" w14:textId="433FB60A" w:rsidR="0048180A" w:rsidRPr="004A01E2" w:rsidRDefault="009069B1"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Th</w:t>
      </w:r>
      <w:r w:rsidR="00C475B3" w:rsidRPr="004A01E2">
        <w:rPr>
          <w:rFonts w:ascii="Calibri Light" w:hAnsi="Calibri Light" w:cs="Calibri Light"/>
          <w:b w:val="0"/>
          <w:bCs w:val="0"/>
          <w:sz w:val="24"/>
          <w:szCs w:val="24"/>
        </w:rPr>
        <w:t>e League challenged British colonial narratives th</w:t>
      </w:r>
      <w:r w:rsidRPr="004A01E2">
        <w:rPr>
          <w:rFonts w:ascii="Calibri Light" w:hAnsi="Calibri Light" w:cs="Calibri Light"/>
          <w:b w:val="0"/>
          <w:bCs w:val="0"/>
          <w:sz w:val="24"/>
          <w:szCs w:val="24"/>
        </w:rPr>
        <w:t>rough lectures, pamphlets, and media engagements</w:t>
      </w:r>
      <w:r w:rsidR="007B5695" w:rsidRPr="004A01E2">
        <w:rPr>
          <w:rFonts w:ascii="Calibri Light" w:hAnsi="Calibri Light" w:cs="Calibri Light"/>
          <w:b w:val="0"/>
          <w:bCs w:val="0"/>
          <w:sz w:val="24"/>
          <w:szCs w:val="24"/>
        </w:rPr>
        <w:t>, creating</w:t>
      </w:r>
      <w:r w:rsidRPr="004A01E2">
        <w:rPr>
          <w:rFonts w:ascii="Calibri Light" w:hAnsi="Calibri Light" w:cs="Calibri Light"/>
          <w:b w:val="0"/>
          <w:bCs w:val="0"/>
          <w:sz w:val="24"/>
          <w:szCs w:val="24"/>
        </w:rPr>
        <w:t xml:space="preserve"> a cohesive Indian presence on U.S. soil. Rai portrayed Indian nationalists not as radicals or extremists, as many British outlets suggested, but as progressive reformers seeking peaceful, constitutional self-governance. </w:t>
      </w:r>
    </w:p>
    <w:p w14:paraId="364DE54E" w14:textId="40C8794C" w:rsidR="009069B1" w:rsidRPr="004A01E2" w:rsidRDefault="009069B1"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Even after Rai returned to India in 1919, the League sustained itself. American figures like Jabez T. Sunderland, a Unitarian minister and long-term ally of Indian self-rule, carried forward its operations. This demonstrated that the League was not Rai’s vehicle; it had become a durable, transnational institution.</w:t>
      </w:r>
    </w:p>
    <w:p w14:paraId="3BD60698" w14:textId="5B6BDCD7" w:rsidR="00EE7433" w:rsidRPr="004A01E2" w:rsidRDefault="00AB5FAA"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In sum, Rai’s American </w:t>
      </w:r>
      <w:proofErr w:type="spellStart"/>
      <w:r w:rsidRPr="004A01E2">
        <w:rPr>
          <w:rFonts w:ascii="Calibri Light" w:hAnsi="Calibri Light" w:cs="Calibri Light"/>
          <w:b w:val="0"/>
          <w:bCs w:val="0"/>
          <w:sz w:val="24"/>
          <w:szCs w:val="24"/>
        </w:rPr>
        <w:t>years</w:t>
      </w:r>
      <w:proofErr w:type="spellEnd"/>
      <w:r w:rsidRPr="004A01E2">
        <w:rPr>
          <w:rFonts w:ascii="Calibri Light" w:hAnsi="Calibri Light" w:cs="Calibri Light"/>
          <w:b w:val="0"/>
          <w:bCs w:val="0"/>
          <w:sz w:val="24"/>
          <w:szCs w:val="24"/>
        </w:rPr>
        <w:t xml:space="preserve"> show how he used exile not as exile, but as a form of strategic repositioning. He combined astute cultural observations with political clarity. His early travelogue writing revealed admiration for the U.S. and critical awareness of Indian diaspora divisions. This balanced perspective fuelled his belief that Indian freedom could be pursued from within the colony</w:t>
      </w:r>
      <w:r w:rsidR="00C475B3" w:rsidRPr="004A01E2">
        <w:rPr>
          <w:rFonts w:ascii="Calibri Light" w:hAnsi="Calibri Light" w:cs="Calibri Light"/>
          <w:b w:val="0"/>
          <w:bCs w:val="0"/>
          <w:sz w:val="24"/>
          <w:szCs w:val="24"/>
        </w:rPr>
        <w:t xml:space="preserve"> and</w:t>
      </w:r>
      <w:r w:rsidRPr="004A01E2">
        <w:rPr>
          <w:rFonts w:ascii="Calibri Light" w:hAnsi="Calibri Light" w:cs="Calibri Light"/>
          <w:b w:val="0"/>
          <w:bCs w:val="0"/>
          <w:sz w:val="24"/>
          <w:szCs w:val="24"/>
        </w:rPr>
        <w:t xml:space="preserve"> from the heart of the imperial metropolis itself. </w:t>
      </w:r>
    </w:p>
    <w:p w14:paraId="412BFEBE" w14:textId="77777777" w:rsidR="00AB5FAA" w:rsidRPr="004A01E2" w:rsidRDefault="00AB5FAA" w:rsidP="00002017">
      <w:pPr>
        <w:spacing w:after="240"/>
        <w:rPr>
          <w:rFonts w:ascii="Calibri Light" w:hAnsi="Calibri Light" w:cs="Calibri Light"/>
          <w:b w:val="0"/>
          <w:bCs w:val="0"/>
          <w:sz w:val="24"/>
          <w:szCs w:val="24"/>
        </w:rPr>
      </w:pPr>
    </w:p>
    <w:p w14:paraId="62D13A66" w14:textId="105F23E8" w:rsidR="0048180A" w:rsidRPr="006A26A8" w:rsidRDefault="0048180A" w:rsidP="00002017">
      <w:pPr>
        <w:spacing w:after="240"/>
        <w:rPr>
          <w:rFonts w:ascii="Calibri Light" w:hAnsi="Calibri Light" w:cs="Calibri Light"/>
          <w:color w:val="215E99" w:themeColor="text2" w:themeTint="BF"/>
          <w:sz w:val="24"/>
          <w:szCs w:val="24"/>
        </w:rPr>
      </w:pPr>
      <w:r w:rsidRPr="006A26A8">
        <w:rPr>
          <w:rFonts w:ascii="Calibri Light" w:hAnsi="Calibri Light" w:cs="Calibri Light"/>
          <w:color w:val="215E99" w:themeColor="text2" w:themeTint="BF"/>
          <w:sz w:val="24"/>
          <w:szCs w:val="24"/>
        </w:rPr>
        <w:t xml:space="preserve">Young India: Media as Anti-Colonial Strategy </w:t>
      </w:r>
    </w:p>
    <w:p w14:paraId="33180EB4" w14:textId="487F1DFE" w:rsidR="00F863C7" w:rsidRPr="004A01E2" w:rsidRDefault="00331BE2"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Founded in 1916 by Lala Lajpat Rai while he was in exile in the United States. Young India was far more than a journal. </w:t>
      </w:r>
      <w:r w:rsidR="007B5695" w:rsidRPr="004A01E2">
        <w:rPr>
          <w:rFonts w:ascii="Calibri Light" w:hAnsi="Calibri Light" w:cs="Calibri Light"/>
          <w:b w:val="0"/>
          <w:bCs w:val="0"/>
          <w:color w:val="000000"/>
          <w:sz w:val="24"/>
          <w:szCs w:val="24"/>
        </w:rPr>
        <w:t xml:space="preserve">It served </w:t>
      </w:r>
      <w:proofErr w:type="gramStart"/>
      <w:r w:rsidR="007B5695" w:rsidRPr="004A01E2">
        <w:rPr>
          <w:rFonts w:ascii="Calibri Light" w:hAnsi="Calibri Light" w:cs="Calibri Light"/>
          <w:b w:val="0"/>
          <w:bCs w:val="0"/>
          <w:color w:val="000000"/>
          <w:sz w:val="24"/>
          <w:szCs w:val="24"/>
        </w:rPr>
        <w:t>as a way to</w:t>
      </w:r>
      <w:proofErr w:type="gramEnd"/>
      <w:r w:rsidR="007B5695" w:rsidRPr="004A01E2">
        <w:rPr>
          <w:rFonts w:ascii="Calibri Light" w:hAnsi="Calibri Light" w:cs="Calibri Light"/>
          <w:b w:val="0"/>
          <w:bCs w:val="0"/>
          <w:color w:val="000000"/>
          <w:sz w:val="24"/>
          <w:szCs w:val="24"/>
        </w:rPr>
        <w:t xml:space="preserve"> advocate, teach, and organise. Through its pages, Rai tried to correct the stories told by the British Empire and put the Indian </w:t>
      </w:r>
      <w:r w:rsidR="007B5695" w:rsidRPr="004A01E2">
        <w:rPr>
          <w:rFonts w:ascii="Calibri Light" w:hAnsi="Calibri Light" w:cs="Calibri Light"/>
          <w:b w:val="0"/>
          <w:bCs w:val="0"/>
          <w:color w:val="000000"/>
          <w:sz w:val="24"/>
          <w:szCs w:val="24"/>
        </w:rPr>
        <w:lastRenderedPageBreak/>
        <w:t xml:space="preserve">independence fight in a way that was in line with democratic ideals around the world. The magazine, which was put out by the India Home Rule League of America, became a voice for Indian nationalism worldwide, especially among Americans. </w:t>
      </w:r>
      <w:r w:rsidRPr="004A01E2">
        <w:rPr>
          <w:rFonts w:ascii="Calibri Light" w:hAnsi="Calibri Light" w:cs="Calibri Light"/>
          <w:b w:val="0"/>
          <w:bCs w:val="0"/>
          <w:sz w:val="24"/>
          <w:szCs w:val="24"/>
        </w:rPr>
        <w:t>Though short-lived in this early incarnation, the British authorities banned it in England and India; Young India left a lasting intellectual legacy. Its themes, rhetoric, and strategies anticipated many arguments that animate</w:t>
      </w:r>
      <w:r w:rsidR="00C475B3" w:rsidRPr="004A01E2">
        <w:rPr>
          <w:rFonts w:ascii="Calibri Light" w:hAnsi="Calibri Light" w:cs="Calibri Light"/>
          <w:b w:val="0"/>
          <w:bCs w:val="0"/>
          <w:sz w:val="24"/>
          <w:szCs w:val="24"/>
        </w:rPr>
        <w:t>d</w:t>
      </w:r>
      <w:r w:rsidRPr="004A01E2">
        <w:rPr>
          <w:rFonts w:ascii="Calibri Light" w:hAnsi="Calibri Light" w:cs="Calibri Light"/>
          <w:b w:val="0"/>
          <w:bCs w:val="0"/>
          <w:sz w:val="24"/>
          <w:szCs w:val="24"/>
        </w:rPr>
        <w:t xml:space="preserve"> India’s mass movements in the 1920s and 1930s. </w:t>
      </w:r>
    </w:p>
    <w:p w14:paraId="79D3BE17" w14:textId="2C006E08" w:rsidR="00331BE2" w:rsidRPr="004A01E2" w:rsidRDefault="007B5695" w:rsidP="00002017">
      <w:pPr>
        <w:spacing w:after="240"/>
        <w:rPr>
          <w:rFonts w:ascii="Calibri Light" w:hAnsi="Calibri Light" w:cs="Calibri Light"/>
          <w:b w:val="0"/>
          <w:bCs w:val="0"/>
          <w:sz w:val="24"/>
          <w:szCs w:val="24"/>
        </w:rPr>
      </w:pPr>
      <w:r w:rsidRPr="004A01E2">
        <w:rPr>
          <w:rFonts w:ascii="Calibri Light" w:hAnsi="Calibri Light" w:cs="Calibri Light"/>
          <w:b w:val="0"/>
          <w:bCs w:val="0"/>
          <w:color w:val="000000" w:themeColor="text1"/>
          <w:sz w:val="24"/>
          <w:szCs w:val="24"/>
        </w:rPr>
        <w:t>The issues of Young India from December 1918 and January 1919 give us a great look into Rai's mind at this significant time. They show a man with strong moral beliefs and a smart understanding of building and keeping a cause going while being limited by colonialism.</w:t>
      </w:r>
      <w:r w:rsidRPr="004A01E2">
        <w:rPr>
          <w:rFonts w:ascii="Calibri Light" w:hAnsi="Calibri Light" w:cs="Calibri Light"/>
          <w:color w:val="000000" w:themeColor="text1"/>
          <w:sz w:val="27"/>
          <w:szCs w:val="27"/>
        </w:rPr>
        <w:t xml:space="preserve"> </w:t>
      </w:r>
      <w:r w:rsidR="00331BE2" w:rsidRPr="004A01E2">
        <w:rPr>
          <w:rFonts w:ascii="Calibri Light" w:hAnsi="Calibri Light" w:cs="Calibri Light"/>
          <w:b w:val="0"/>
          <w:bCs w:val="0"/>
          <w:sz w:val="24"/>
          <w:szCs w:val="24"/>
        </w:rPr>
        <w:t xml:space="preserve">Rai was deeply invested in forging international alliances, but he was equally focused on shaping the minds and habits of Indians abroad. His strategy fused emotional appeals with economic analysis, and rhetorical power with organisational clarity. </w:t>
      </w:r>
    </w:p>
    <w:p w14:paraId="3915E62A" w14:textId="47D7D0CA" w:rsidR="00331BE2" w:rsidRPr="004A01E2" w:rsidRDefault="008D0E70"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In the December 1918 editorial, Rai offers a sweeping portrait of India as a civilisational power unjustly diminished under colonial rule. He writes, “India is a land of wealth, beauty, and profound intellect… nearly one-fifth of humanity lives within her borders… and yet she suffers under impoverishment and illiteracy.” </w:t>
      </w:r>
      <w:r w:rsidR="00600CA2" w:rsidRPr="004A01E2">
        <w:rPr>
          <w:rStyle w:val="FootnoteReference"/>
          <w:rFonts w:ascii="Calibri Light" w:hAnsi="Calibri Light" w:cs="Calibri Light"/>
          <w:b w:val="0"/>
          <w:bCs w:val="0"/>
          <w:sz w:val="24"/>
          <w:szCs w:val="24"/>
        </w:rPr>
        <w:footnoteReference w:id="11"/>
      </w:r>
      <w:r w:rsidR="00600CA2"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The contrast here is deliberate and pointed. Rai positions India not as a helpless colony, but as a nation whose current degradation is a historical and moral aberration. The grandeur of India’s past is not invoked for nostalgia’s sake, but to demonstrate the sheer scale of the injustice perpetrated under British rule. In Rai’s framing, </w:t>
      </w:r>
      <w:r w:rsidR="00C475B3" w:rsidRPr="004A01E2">
        <w:rPr>
          <w:rFonts w:ascii="Calibri Light" w:hAnsi="Calibri Light" w:cs="Calibri Light"/>
          <w:b w:val="0"/>
          <w:bCs w:val="0"/>
          <w:sz w:val="24"/>
          <w:szCs w:val="24"/>
        </w:rPr>
        <w:t xml:space="preserve">it is </w:t>
      </w:r>
      <w:r w:rsidRPr="004A01E2">
        <w:rPr>
          <w:rFonts w:ascii="Calibri Light" w:hAnsi="Calibri Light" w:cs="Calibri Light"/>
          <w:b w:val="0"/>
          <w:bCs w:val="0"/>
          <w:sz w:val="24"/>
          <w:szCs w:val="24"/>
        </w:rPr>
        <w:t xml:space="preserve">an ethical contradiction that demands resolution. </w:t>
      </w:r>
    </w:p>
    <w:p w14:paraId="730BB907" w14:textId="4D700E79" w:rsidR="008D0E70" w:rsidRPr="004A01E2" w:rsidRDefault="008D0E70"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What is striking about Rai’s appeal is how quickly he moves from this broad civilisational canvas to a call for practical, daily engagement from his readers. In the January 1919 editorial, he proposes that every Indian in America “hand in his or her room a small map of India with figures of mortality, income and education, written in large characters.” </w:t>
      </w:r>
      <w:r w:rsidR="00600CA2" w:rsidRPr="004A01E2">
        <w:rPr>
          <w:rStyle w:val="FootnoteReference"/>
          <w:rFonts w:ascii="Calibri Light" w:hAnsi="Calibri Light" w:cs="Calibri Light"/>
          <w:b w:val="0"/>
          <w:bCs w:val="0"/>
          <w:sz w:val="24"/>
          <w:szCs w:val="24"/>
        </w:rPr>
        <w:footnoteReference w:id="12"/>
      </w:r>
      <w:r w:rsidR="00600CA2"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This map, he writes, should be the first thing seen in the morning and the last thing viewed at night. Rai’s instruction here is more than symbolic; it is a psychological tactic. He is asking </w:t>
      </w:r>
      <w:r w:rsidR="00C475B3" w:rsidRPr="004A01E2">
        <w:rPr>
          <w:rFonts w:ascii="Calibri Light" w:hAnsi="Calibri Light" w:cs="Calibri Light"/>
          <w:b w:val="0"/>
          <w:bCs w:val="0"/>
          <w:sz w:val="24"/>
          <w:szCs w:val="24"/>
        </w:rPr>
        <w:t>diaspora members</w:t>
      </w:r>
      <w:r w:rsidRPr="004A01E2">
        <w:rPr>
          <w:rFonts w:ascii="Calibri Light" w:hAnsi="Calibri Light" w:cs="Calibri Light"/>
          <w:b w:val="0"/>
          <w:bCs w:val="0"/>
          <w:sz w:val="24"/>
          <w:szCs w:val="24"/>
        </w:rPr>
        <w:t xml:space="preserve"> to tether their daily routines to the ongoing suffering of their homeland. </w:t>
      </w:r>
      <w:r w:rsidR="006C72EF" w:rsidRPr="004A01E2">
        <w:rPr>
          <w:rFonts w:ascii="Calibri Light" w:hAnsi="Calibri Light" w:cs="Calibri Light"/>
          <w:b w:val="0"/>
          <w:bCs w:val="0"/>
          <w:sz w:val="24"/>
          <w:szCs w:val="24"/>
        </w:rPr>
        <w:t xml:space="preserve">This, for him, is what commitment looks like, not periodic gestures, but constant consciousness. </w:t>
      </w:r>
    </w:p>
    <w:p w14:paraId="663EF13F" w14:textId="26FDEF17" w:rsidR="006C72EF" w:rsidRPr="004A01E2" w:rsidRDefault="006C72EF"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Rai’s conception of freedom was also grounded in material realities. He was particularly attuned to the economic dimensions of colonialism. In the same January 1919 edition, he declares, “Economic bondage is the worst of all bondages… One person economically dependent upon another is a virtual slave.”</w:t>
      </w:r>
      <w:r w:rsidR="00600CA2" w:rsidRPr="004A01E2">
        <w:rPr>
          <w:rFonts w:ascii="Calibri Light" w:hAnsi="Calibri Light" w:cs="Calibri Light"/>
          <w:b w:val="0"/>
          <w:bCs w:val="0"/>
          <w:sz w:val="24"/>
          <w:szCs w:val="24"/>
        </w:rPr>
        <w:t xml:space="preserve"> </w:t>
      </w:r>
      <w:r w:rsidR="00600CA2" w:rsidRPr="004A01E2">
        <w:rPr>
          <w:rStyle w:val="FootnoteReference"/>
          <w:rFonts w:ascii="Calibri Light" w:hAnsi="Calibri Light" w:cs="Calibri Light"/>
          <w:b w:val="0"/>
          <w:bCs w:val="0"/>
          <w:sz w:val="24"/>
          <w:szCs w:val="24"/>
        </w:rPr>
        <w:footnoteReference w:id="13"/>
      </w:r>
      <w:r w:rsidRPr="004A01E2">
        <w:rPr>
          <w:rFonts w:ascii="Calibri Light" w:hAnsi="Calibri Light" w:cs="Calibri Light"/>
          <w:b w:val="0"/>
          <w:bCs w:val="0"/>
          <w:sz w:val="24"/>
          <w:szCs w:val="24"/>
        </w:rPr>
        <w:t xml:space="preserve"> In this line, Rai is not merely stating an opinion, but rather, he is articulating a principle. Political independence, in his view, is hollow without economic sovereignty. His critique of British </w:t>
      </w:r>
      <w:r w:rsidR="00C475B3" w:rsidRPr="004A01E2">
        <w:rPr>
          <w:rFonts w:ascii="Calibri Light" w:hAnsi="Calibri Light" w:cs="Calibri Light"/>
          <w:b w:val="0"/>
          <w:bCs w:val="0"/>
          <w:sz w:val="24"/>
          <w:szCs w:val="24"/>
        </w:rPr>
        <w:t>monetary</w:t>
      </w:r>
      <w:r w:rsidRPr="004A01E2">
        <w:rPr>
          <w:rFonts w:ascii="Calibri Light" w:hAnsi="Calibri Light" w:cs="Calibri Light"/>
          <w:b w:val="0"/>
          <w:bCs w:val="0"/>
          <w:sz w:val="24"/>
          <w:szCs w:val="24"/>
        </w:rPr>
        <w:t xml:space="preserve"> policy, especially the manipulation of India’s tariff system to benefit British manufacturers, </w:t>
      </w:r>
      <w:r w:rsidR="007B5695" w:rsidRPr="004A01E2">
        <w:rPr>
          <w:rFonts w:ascii="Calibri Light" w:hAnsi="Calibri Light" w:cs="Calibri Light"/>
          <w:b w:val="0"/>
          <w:bCs w:val="0"/>
          <w:sz w:val="24"/>
          <w:szCs w:val="24"/>
        </w:rPr>
        <w:t>clarifies</w:t>
      </w:r>
      <w:r w:rsidRPr="004A01E2">
        <w:rPr>
          <w:rFonts w:ascii="Calibri Light" w:hAnsi="Calibri Light" w:cs="Calibri Light"/>
          <w:b w:val="0"/>
          <w:bCs w:val="0"/>
          <w:sz w:val="24"/>
          <w:szCs w:val="24"/>
        </w:rPr>
        <w:t xml:space="preserve"> that he saw imperialism as a political injustice </w:t>
      </w:r>
      <w:r w:rsidR="00C475B3" w:rsidRPr="004A01E2">
        <w:rPr>
          <w:rFonts w:ascii="Calibri Light" w:hAnsi="Calibri Light" w:cs="Calibri Light"/>
          <w:b w:val="0"/>
          <w:bCs w:val="0"/>
          <w:sz w:val="24"/>
          <w:szCs w:val="24"/>
        </w:rPr>
        <w:t>and</w:t>
      </w:r>
      <w:r w:rsidRPr="004A01E2">
        <w:rPr>
          <w:rFonts w:ascii="Calibri Light" w:hAnsi="Calibri Light" w:cs="Calibri Light"/>
          <w:b w:val="0"/>
          <w:bCs w:val="0"/>
          <w:sz w:val="24"/>
          <w:szCs w:val="24"/>
        </w:rPr>
        <w:t xml:space="preserve"> a system of sustained economic exploitation. </w:t>
      </w:r>
    </w:p>
    <w:p w14:paraId="603F60DD" w14:textId="49A607DE" w:rsidR="006C72EF" w:rsidRPr="004A01E2" w:rsidRDefault="006C72EF"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lastRenderedPageBreak/>
        <w:t xml:space="preserve">Rai’s focus on fiscal autonomy culminates in his assertion that “there can thus be no autonomy without fiscal autonomy… the latter alone is the determining characteristic of an autonomous existence.” </w:t>
      </w:r>
      <w:r w:rsidR="00600CA2" w:rsidRPr="004A01E2">
        <w:rPr>
          <w:rStyle w:val="FootnoteReference"/>
          <w:rFonts w:ascii="Calibri Light" w:hAnsi="Calibri Light" w:cs="Calibri Light"/>
          <w:b w:val="0"/>
          <w:bCs w:val="0"/>
          <w:sz w:val="24"/>
          <w:szCs w:val="24"/>
        </w:rPr>
        <w:footnoteReference w:id="14"/>
      </w:r>
      <w:r w:rsidR="00600CA2"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This was a radical claim in its time. Many moderate nationalists still imagined a future for India </w:t>
      </w:r>
      <w:r w:rsidR="00831515" w:rsidRPr="004A01E2">
        <w:rPr>
          <w:rFonts w:ascii="Calibri Light" w:hAnsi="Calibri Light" w:cs="Calibri Light"/>
          <w:b w:val="0"/>
          <w:bCs w:val="0"/>
          <w:sz w:val="24"/>
          <w:szCs w:val="24"/>
        </w:rPr>
        <w:t xml:space="preserve">within the imperial framework, perhaps with incremental concessions. Rai, by contrast, insisted that anything short of full economic self-determination would leave India trapped in a state of dependency. His use of words like “bondage” and “slavery” is not a rhetorical excess; it is a deliberate strategy to </w:t>
      </w:r>
      <w:proofErr w:type="spellStart"/>
      <w:r w:rsidR="00831515" w:rsidRPr="004A01E2">
        <w:rPr>
          <w:rFonts w:ascii="Calibri Light" w:hAnsi="Calibri Light" w:cs="Calibri Light"/>
          <w:b w:val="0"/>
          <w:bCs w:val="0"/>
          <w:sz w:val="24"/>
          <w:szCs w:val="24"/>
        </w:rPr>
        <w:t>dramatise</w:t>
      </w:r>
      <w:proofErr w:type="spellEnd"/>
      <w:r w:rsidR="00831515" w:rsidRPr="004A01E2">
        <w:rPr>
          <w:rFonts w:ascii="Calibri Light" w:hAnsi="Calibri Light" w:cs="Calibri Light"/>
          <w:b w:val="0"/>
          <w:bCs w:val="0"/>
          <w:sz w:val="24"/>
          <w:szCs w:val="24"/>
        </w:rPr>
        <w:t xml:space="preserve"> the stakes of the struggle. </w:t>
      </w:r>
    </w:p>
    <w:p w14:paraId="171FCB5C" w14:textId="0ABEFD50" w:rsidR="00831515" w:rsidRPr="004A01E2" w:rsidRDefault="00632983"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These editorials reveal Lajpat Rai as a pragmatic strategist whose moral appeals were carefully calibrated for distinct audiences. His invocation of shared democratic values was a deliberate tactic to win the sympathy of American progressives and internationalise the Indian cause. Simultaneously, he directed a separate, more exacting message to the Indian diaspora, demanding “a life of incessant sacrifice and toil.”</w:t>
      </w:r>
      <w:r w:rsidR="00600CA2" w:rsidRPr="004A01E2">
        <w:rPr>
          <w:rFonts w:ascii="Calibri Light" w:hAnsi="Calibri Light" w:cs="Calibri Light"/>
          <w:b w:val="0"/>
          <w:bCs w:val="0"/>
          <w:sz w:val="24"/>
          <w:szCs w:val="24"/>
        </w:rPr>
        <w:t xml:space="preserve"> </w:t>
      </w:r>
      <w:r w:rsidR="00600CA2" w:rsidRPr="004A01E2">
        <w:rPr>
          <w:rStyle w:val="FootnoteReference"/>
          <w:rFonts w:ascii="Calibri Light" w:hAnsi="Calibri Light" w:cs="Calibri Light"/>
          <w:b w:val="0"/>
          <w:bCs w:val="0"/>
          <w:sz w:val="24"/>
          <w:szCs w:val="24"/>
        </w:rPr>
        <w:footnoteReference w:id="15"/>
      </w:r>
      <w:r w:rsidR="00AE645F"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This was not a contradiction but a coherent strategy where he sought to build external pressure on the British Empire through foreign sympathy, while forging internal discipline within the movement itself. Thus, his work transcended simple moralism, representing a sophisticated, two-front campaign for legitimacy and liberation. </w:t>
      </w:r>
    </w:p>
    <w:p w14:paraId="7C9E9564" w14:textId="5ED7D752" w:rsidR="005E0818" w:rsidRPr="004A01E2" w:rsidRDefault="00AE645F"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Ultimately, Young India was a platform for what Rai called “education and consolidation.” </w:t>
      </w:r>
      <w:r w:rsidR="00680E2E" w:rsidRPr="004A01E2">
        <w:rPr>
          <w:rFonts w:ascii="Calibri Light" w:hAnsi="Calibri Light" w:cs="Calibri Light"/>
          <w:b w:val="0"/>
          <w:bCs w:val="0"/>
          <w:sz w:val="24"/>
          <w:szCs w:val="24"/>
        </w:rPr>
        <w:t xml:space="preserve">Its purpose was to counter British propaganda </w:t>
      </w:r>
      <w:r w:rsidR="00C475B3" w:rsidRPr="004A01E2">
        <w:rPr>
          <w:rFonts w:ascii="Calibri Light" w:hAnsi="Calibri Light" w:cs="Calibri Light"/>
          <w:b w:val="0"/>
          <w:bCs w:val="0"/>
          <w:sz w:val="24"/>
          <w:szCs w:val="24"/>
        </w:rPr>
        <w:t>and</w:t>
      </w:r>
      <w:r w:rsidR="00680E2E" w:rsidRPr="004A01E2">
        <w:rPr>
          <w:rFonts w:ascii="Calibri Light" w:hAnsi="Calibri Light" w:cs="Calibri Light"/>
          <w:b w:val="0"/>
          <w:bCs w:val="0"/>
          <w:sz w:val="24"/>
          <w:szCs w:val="24"/>
        </w:rPr>
        <w:t xml:space="preserve"> galvanise Indians into ethical, strategic, and sustained action. </w:t>
      </w:r>
      <w:r w:rsidR="007B5695" w:rsidRPr="004A01E2">
        <w:rPr>
          <w:rFonts w:ascii="Calibri Light" w:hAnsi="Calibri Light" w:cs="Calibri Light"/>
          <w:b w:val="0"/>
          <w:bCs w:val="0"/>
          <w:sz w:val="24"/>
          <w:szCs w:val="24"/>
        </w:rPr>
        <w:t>The issues from December 1918 and January 1919 show a man determined to turn pain into purpose and disappointment into discipline. We can see that Lajpat Rai was a leader who knew freedom would not just be given; it had to be built daily through words and actions.</w:t>
      </w:r>
    </w:p>
    <w:p w14:paraId="513C9A5B" w14:textId="77777777" w:rsidR="007B5695" w:rsidRPr="004A01E2" w:rsidRDefault="007B5695" w:rsidP="00002017">
      <w:pPr>
        <w:spacing w:after="240"/>
        <w:rPr>
          <w:rFonts w:ascii="Calibri Light" w:hAnsi="Calibri Light" w:cs="Calibri Light"/>
          <w:b w:val="0"/>
          <w:bCs w:val="0"/>
          <w:sz w:val="24"/>
          <w:szCs w:val="24"/>
        </w:rPr>
      </w:pPr>
    </w:p>
    <w:p w14:paraId="2FBF840B" w14:textId="79F930D9" w:rsidR="005E0818" w:rsidRPr="006A26A8" w:rsidRDefault="005E0818" w:rsidP="00002017">
      <w:pPr>
        <w:spacing w:after="240"/>
        <w:rPr>
          <w:rFonts w:ascii="Calibri Light" w:hAnsi="Calibri Light" w:cs="Calibri Light"/>
          <w:color w:val="215E99" w:themeColor="text2" w:themeTint="BF"/>
          <w:sz w:val="24"/>
          <w:szCs w:val="24"/>
        </w:rPr>
      </w:pPr>
      <w:r w:rsidRPr="006A26A8">
        <w:rPr>
          <w:rFonts w:ascii="Calibri Light" w:hAnsi="Calibri Light" w:cs="Calibri Light"/>
          <w:color w:val="215E99" w:themeColor="text2" w:themeTint="BF"/>
          <w:sz w:val="24"/>
          <w:szCs w:val="24"/>
        </w:rPr>
        <w:t xml:space="preserve">Encounters and Alliances in America </w:t>
      </w:r>
    </w:p>
    <w:p w14:paraId="19ECC168" w14:textId="5FF9ADDF" w:rsidR="005E0818" w:rsidRPr="004A01E2" w:rsidRDefault="005E0818"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During this period, </w:t>
      </w:r>
      <w:r w:rsidR="00632983" w:rsidRPr="004A01E2">
        <w:rPr>
          <w:rFonts w:ascii="Calibri Light" w:hAnsi="Calibri Light" w:cs="Calibri Light"/>
          <w:b w:val="0"/>
          <w:bCs w:val="0"/>
          <w:sz w:val="24"/>
          <w:szCs w:val="24"/>
        </w:rPr>
        <w:t xml:space="preserve">Lala Lajpat Rai’s journey across the United States, from the lecture halls of Berkeley to the corridors of the Tuskegee Institute in Alabama, and from the vibrant intellectual circles of New York to the political hubs of Washington D.C., immersed him in a world of political possibility and profound moral contradiction. His physical travel of the American landscape mirrored his intellectual journey, as his encounters with Indian revolutionaries on the West Coast, German agents in the capital, </w:t>
      </w:r>
      <w:r w:rsidR="005944F8" w:rsidRPr="004A01E2">
        <w:rPr>
          <w:rFonts w:ascii="Calibri Light" w:hAnsi="Calibri Light" w:cs="Calibri Light"/>
          <w:b w:val="0"/>
          <w:bCs w:val="0"/>
          <w:sz w:val="24"/>
          <w:szCs w:val="24"/>
        </w:rPr>
        <w:t xml:space="preserve">and African American intellectuals in the South revealed the tangled paths to liberation under empire. For Rai, nationalism was not a free pass to violence or opportunism. It required integrity. As he negotiated different ideas about India’s future while moving through these distinct American milieus, he not only became a voice for Indian freedom but also a thinker who connected the fight against colonialism with the struggle for global justice. </w:t>
      </w:r>
    </w:p>
    <w:p w14:paraId="29F2E7CB" w14:textId="186AFF01" w:rsidR="003D1472" w:rsidRPr="004A01E2" w:rsidRDefault="003D1472"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From his earliest months in America, Rai was wary of the exiled revolutionaries he encountered. Reflecting on a dinner hosted by Professor B.K. Sarkar and others recalled that </w:t>
      </w:r>
      <w:r w:rsidRPr="004A01E2">
        <w:rPr>
          <w:rFonts w:ascii="Calibri Light" w:hAnsi="Calibri Light" w:cs="Calibri Light"/>
          <w:b w:val="0"/>
          <w:bCs w:val="0"/>
          <w:sz w:val="24"/>
          <w:szCs w:val="24"/>
        </w:rPr>
        <w:lastRenderedPageBreak/>
        <w:t xml:space="preserve">“the house or the apartment was extremely untidy, I may say dirty, the crockery black and the cutlery repressive.” </w:t>
      </w:r>
      <w:r w:rsidR="00600CA2" w:rsidRPr="004A01E2">
        <w:rPr>
          <w:rStyle w:val="FootnoteReference"/>
          <w:rFonts w:ascii="Calibri Light" w:hAnsi="Calibri Light" w:cs="Calibri Light"/>
          <w:b w:val="0"/>
          <w:bCs w:val="0"/>
          <w:sz w:val="24"/>
          <w:szCs w:val="24"/>
        </w:rPr>
        <w:footnoteReference w:id="16"/>
      </w:r>
      <w:r w:rsidR="00600CA2"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While seemingly mundane, this impression </w:t>
      </w:r>
      <w:r w:rsidR="00C475B3" w:rsidRPr="004A01E2">
        <w:rPr>
          <w:rFonts w:ascii="Calibri Light" w:hAnsi="Calibri Light" w:cs="Calibri Light"/>
          <w:b w:val="0"/>
          <w:bCs w:val="0"/>
          <w:sz w:val="24"/>
          <w:szCs w:val="24"/>
        </w:rPr>
        <w:t>symbolised</w:t>
      </w:r>
      <w:r w:rsidRPr="004A01E2">
        <w:rPr>
          <w:rFonts w:ascii="Calibri Light" w:hAnsi="Calibri Light" w:cs="Calibri Light"/>
          <w:b w:val="0"/>
          <w:bCs w:val="0"/>
          <w:sz w:val="24"/>
          <w:szCs w:val="24"/>
        </w:rPr>
        <w:t xml:space="preserve"> what he saw as the disorder and lack of seriousness within the movement. More troubling was the political company. “</w:t>
      </w:r>
      <w:proofErr w:type="gramStart"/>
      <w:r w:rsidRPr="004A01E2">
        <w:rPr>
          <w:rFonts w:ascii="Calibri Light" w:hAnsi="Calibri Light" w:cs="Calibri Light"/>
          <w:b w:val="0"/>
          <w:bCs w:val="0"/>
          <w:sz w:val="24"/>
          <w:szCs w:val="24"/>
        </w:rPr>
        <w:t>S.B.</w:t>
      </w:r>
      <w:proofErr w:type="gramEnd"/>
      <w:r w:rsidRPr="004A01E2">
        <w:rPr>
          <w:rFonts w:ascii="Calibri Light" w:hAnsi="Calibri Light" w:cs="Calibri Light"/>
          <w:b w:val="0"/>
          <w:bCs w:val="0"/>
          <w:sz w:val="24"/>
          <w:szCs w:val="24"/>
        </w:rPr>
        <w:t xml:space="preserve"> I had always suspected as a spy,” he wrote, and he was alarmed to see him among avowed nationalists.</w:t>
      </w:r>
      <w:r w:rsidR="00600CA2" w:rsidRPr="004A01E2">
        <w:rPr>
          <w:rStyle w:val="FootnoteReference"/>
          <w:rFonts w:ascii="Calibri Light" w:hAnsi="Calibri Light" w:cs="Calibri Light"/>
          <w:b w:val="0"/>
          <w:bCs w:val="0"/>
          <w:sz w:val="24"/>
          <w:szCs w:val="24"/>
        </w:rPr>
        <w:footnoteReference w:id="17"/>
      </w:r>
    </w:p>
    <w:p w14:paraId="660C172B" w14:textId="094EA1B1" w:rsidR="000E0ED0" w:rsidRPr="004A01E2" w:rsidRDefault="00377AEE" w:rsidP="00002017">
      <w:pPr>
        <w:spacing w:after="240"/>
        <w:jc w:val="center"/>
        <w:rPr>
          <w:rFonts w:ascii="Calibri Light" w:hAnsi="Calibri Light" w:cs="Calibri Light"/>
          <w:b w:val="0"/>
          <w:bCs w:val="0"/>
          <w:sz w:val="24"/>
          <w:szCs w:val="24"/>
        </w:rPr>
      </w:pPr>
      <w:r>
        <w:rPr>
          <w:noProof/>
        </w:rPr>
        <w:drawing>
          <wp:inline distT="0" distB="0" distL="0" distR="0" wp14:anchorId="511DCB21" wp14:editId="740B7FFB">
            <wp:extent cx="5731510" cy="4436110"/>
            <wp:effectExtent l="0" t="0" r="2540" b="2540"/>
            <wp:docPr id="1226630387" name="Picture 1" descr="A group of men sitting outsi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630387" name="Picture 1" descr="A group of men sitting outsid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36110"/>
                    </a:xfrm>
                    <a:prstGeom prst="rect">
                      <a:avLst/>
                    </a:prstGeom>
                    <a:noFill/>
                    <a:ln>
                      <a:noFill/>
                    </a:ln>
                  </pic:spPr>
                </pic:pic>
              </a:graphicData>
            </a:graphic>
          </wp:inline>
        </w:drawing>
      </w:r>
    </w:p>
    <w:p w14:paraId="47EEC29F" w14:textId="7F435E62" w:rsidR="000E0ED0" w:rsidRPr="00B76C2D" w:rsidRDefault="000E0ED0" w:rsidP="00A43056">
      <w:pPr>
        <w:spacing w:after="240"/>
        <w:jc w:val="center"/>
        <w:rPr>
          <w:rFonts w:ascii="Calibri Light" w:hAnsi="Calibri Light" w:cs="Calibri Light"/>
          <w:b w:val="0"/>
          <w:bCs w:val="0"/>
          <w:sz w:val="20"/>
          <w:szCs w:val="20"/>
        </w:rPr>
      </w:pPr>
      <w:r w:rsidRPr="00B76C2D">
        <w:rPr>
          <w:rFonts w:ascii="Calibri Light" w:hAnsi="Calibri Light" w:cs="Calibri Light"/>
          <w:sz w:val="24"/>
          <w:szCs w:val="24"/>
        </w:rPr>
        <w:t xml:space="preserve">Figure </w:t>
      </w:r>
      <w:r w:rsidR="00EB2616" w:rsidRPr="00B76C2D">
        <w:rPr>
          <w:rFonts w:ascii="Calibri Light" w:hAnsi="Calibri Light" w:cs="Calibri Light"/>
          <w:sz w:val="24"/>
          <w:szCs w:val="24"/>
        </w:rPr>
        <w:t>3</w:t>
      </w:r>
      <w:r w:rsidRPr="00B76C2D">
        <w:rPr>
          <w:rFonts w:ascii="Calibri Light" w:hAnsi="Calibri Light" w:cs="Calibri Light"/>
          <w:sz w:val="24"/>
          <w:szCs w:val="24"/>
        </w:rPr>
        <w:t>:</w:t>
      </w:r>
      <w:r w:rsidRPr="00B76C2D">
        <w:rPr>
          <w:rFonts w:ascii="Calibri Light" w:hAnsi="Calibri Light" w:cs="Calibri Light"/>
          <w:b w:val="0"/>
          <w:bCs w:val="0"/>
          <w:sz w:val="24"/>
          <w:szCs w:val="24"/>
        </w:rPr>
        <w:t xml:space="preserve"> </w:t>
      </w:r>
      <w:r w:rsidR="00A43056" w:rsidRPr="00B76C2D">
        <w:rPr>
          <w:rFonts w:ascii="Calibri Light" w:hAnsi="Calibri Light" w:cs="Calibri Light"/>
          <w:b w:val="0"/>
          <w:bCs w:val="0"/>
          <w:sz w:val="24"/>
          <w:szCs w:val="24"/>
        </w:rPr>
        <w:t xml:space="preserve">The three pillars of </w:t>
      </w:r>
      <w:proofErr w:type="spellStart"/>
      <w:r w:rsidR="00A43056" w:rsidRPr="00B76C2D">
        <w:rPr>
          <w:rFonts w:ascii="Calibri Light" w:hAnsi="Calibri Light" w:cs="Calibri Light"/>
          <w:b w:val="0"/>
          <w:bCs w:val="0"/>
          <w:sz w:val="24"/>
          <w:szCs w:val="24"/>
        </w:rPr>
        <w:t>Swarajya</w:t>
      </w:r>
      <w:proofErr w:type="spellEnd"/>
      <w:r w:rsidR="00A43056" w:rsidRPr="00B76C2D">
        <w:rPr>
          <w:rFonts w:ascii="Calibri Light" w:hAnsi="Calibri Light" w:cs="Calibri Light"/>
          <w:b w:val="0"/>
          <w:bCs w:val="0"/>
          <w:sz w:val="24"/>
          <w:szCs w:val="24"/>
        </w:rPr>
        <w:t xml:space="preserve"> - Lala Lajpat Rai, Bal Gangadhar Tilak</w:t>
      </w:r>
      <w:r w:rsidR="00A43056" w:rsidRPr="00B76C2D">
        <w:rPr>
          <w:rFonts w:ascii="Calibri Light" w:hAnsi="Calibri Light" w:cs="Calibri Light"/>
          <w:b w:val="0"/>
          <w:bCs w:val="0"/>
          <w:sz w:val="24"/>
          <w:szCs w:val="24"/>
        </w:rPr>
        <w:t>, and</w:t>
      </w:r>
      <w:r w:rsidR="00A43056" w:rsidRPr="00B76C2D">
        <w:rPr>
          <w:rFonts w:ascii="Calibri Light" w:hAnsi="Calibri Light" w:cs="Calibri Light"/>
          <w:b w:val="0"/>
          <w:bCs w:val="0"/>
          <w:sz w:val="24"/>
          <w:szCs w:val="24"/>
        </w:rPr>
        <w:t xml:space="preserve"> Bipin Chandra Pal or Lal-Bal-Pal.</w:t>
      </w:r>
      <w:r w:rsidR="00A43056" w:rsidRPr="00B76C2D">
        <w:rPr>
          <w:rFonts w:ascii="Calibri Light" w:hAnsi="Calibri Light" w:cs="Calibri Light"/>
          <w:sz w:val="24"/>
          <w:szCs w:val="24"/>
        </w:rPr>
        <w:t> </w:t>
      </w:r>
      <w:r w:rsidR="00A43056" w:rsidRPr="00B76C2D">
        <w:rPr>
          <w:rFonts w:ascii="Calibri Light" w:hAnsi="Calibri Light" w:cs="Calibri Light"/>
          <w:b w:val="0"/>
          <w:bCs w:val="0"/>
          <w:sz w:val="24"/>
          <w:szCs w:val="24"/>
        </w:rPr>
        <w:t xml:space="preserve">Source: </w:t>
      </w:r>
      <w:r w:rsidR="008B5D84" w:rsidRPr="00B76C2D">
        <w:rPr>
          <w:rFonts w:ascii="Calibri Light" w:hAnsi="Calibri Light" w:cs="Calibri Light"/>
          <w:b w:val="0"/>
          <w:bCs w:val="0"/>
          <w:sz w:val="24"/>
          <w:szCs w:val="24"/>
        </w:rPr>
        <w:t>Maharashtra Digital Archives</w:t>
      </w:r>
      <w:r w:rsidR="008B5D84" w:rsidRPr="00B76C2D">
        <w:rPr>
          <w:rFonts w:ascii="Calibri Light" w:hAnsi="Calibri Light" w:cs="Calibri Light"/>
          <w:b w:val="0"/>
          <w:bCs w:val="0"/>
          <w:sz w:val="24"/>
          <w:szCs w:val="24"/>
        </w:rPr>
        <w:t>, Wikimedia</w:t>
      </w:r>
      <w:r w:rsidR="00B76C2D" w:rsidRPr="00B76C2D">
        <w:rPr>
          <w:rFonts w:ascii="Calibri Light" w:hAnsi="Calibri Light" w:cs="Calibri Light"/>
          <w:b w:val="0"/>
          <w:bCs w:val="0"/>
          <w:sz w:val="24"/>
          <w:szCs w:val="24"/>
        </w:rPr>
        <w:t xml:space="preserve"> Commons, URL: </w:t>
      </w:r>
      <w:hyperlink r:id="rId11" w:history="1">
        <w:r w:rsidR="00B76C2D" w:rsidRPr="00B76C2D">
          <w:rPr>
            <w:rStyle w:val="Hyperlink"/>
            <w:rFonts w:ascii="Calibri Light" w:hAnsi="Calibri Light" w:cs="Calibri Light"/>
            <w:sz w:val="20"/>
            <w:szCs w:val="20"/>
          </w:rPr>
          <w:t>https://commons.wikimedia.org/wiki/File:The_three_pillars_of_Swarajya_-_Lala_Lajpat_Rai,_Bal_Gangadhar_Tilak_%26_Bipin_Chandra_Pal_or_Lal-Bal-Pal.jpg</w:t>
        </w:r>
      </w:hyperlink>
      <w:r w:rsidR="00B76C2D" w:rsidRPr="00B76C2D">
        <w:rPr>
          <w:rFonts w:ascii="Calibri Light" w:hAnsi="Calibri Light" w:cs="Calibri Light"/>
          <w:sz w:val="20"/>
          <w:szCs w:val="20"/>
        </w:rPr>
        <w:t xml:space="preserve"> </w:t>
      </w:r>
    </w:p>
    <w:p w14:paraId="020E4B2C" w14:textId="2AC94E21" w:rsidR="003D1472" w:rsidRPr="004A01E2" w:rsidRDefault="003D1472"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Rai’s discomfort deepened after a public event where a German associate smashed a clay figure of John Bull to symbolise Britain’s destruction. In Rai’s words, “I apologised profusely for the rude conduct of </w:t>
      </w:r>
      <w:proofErr w:type="spellStart"/>
      <w:r w:rsidRPr="004A01E2">
        <w:rPr>
          <w:rFonts w:ascii="Calibri Light" w:hAnsi="Calibri Light" w:cs="Calibri Light"/>
          <w:b w:val="0"/>
          <w:bCs w:val="0"/>
          <w:sz w:val="24"/>
          <w:szCs w:val="24"/>
        </w:rPr>
        <w:t>Sekunna</w:t>
      </w:r>
      <w:proofErr w:type="spellEnd"/>
      <w:r w:rsidRPr="004A01E2">
        <w:rPr>
          <w:rFonts w:ascii="Calibri Light" w:hAnsi="Calibri Light" w:cs="Calibri Light"/>
          <w:b w:val="0"/>
          <w:bCs w:val="0"/>
          <w:sz w:val="24"/>
          <w:szCs w:val="24"/>
        </w:rPr>
        <w:t xml:space="preserve"> and dissociated myself entirely from his sentiments.” </w:t>
      </w:r>
      <w:r w:rsidR="00600CA2" w:rsidRPr="004A01E2">
        <w:rPr>
          <w:rStyle w:val="FootnoteReference"/>
          <w:rFonts w:ascii="Calibri Light" w:hAnsi="Calibri Light" w:cs="Calibri Light"/>
          <w:b w:val="0"/>
          <w:bCs w:val="0"/>
          <w:sz w:val="24"/>
          <w:szCs w:val="24"/>
        </w:rPr>
        <w:footnoteReference w:id="18"/>
      </w:r>
      <w:r w:rsidR="00600CA2"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Though he remained committed to Indian self-rule, Rai was determined not to associate with “wild talk” or schemes reliant on German military support. “I have been always rather fanatically attached to the theory that liberty won with foreign help was not worth having,” he </w:t>
      </w:r>
      <w:r w:rsidRPr="004A01E2">
        <w:rPr>
          <w:rFonts w:ascii="Calibri Light" w:hAnsi="Calibri Light" w:cs="Calibri Light"/>
          <w:b w:val="0"/>
          <w:bCs w:val="0"/>
          <w:sz w:val="24"/>
          <w:szCs w:val="24"/>
        </w:rPr>
        <w:lastRenderedPageBreak/>
        <w:t xml:space="preserve">insisted. </w:t>
      </w:r>
      <w:r w:rsidR="00600CA2" w:rsidRPr="004A01E2">
        <w:rPr>
          <w:rStyle w:val="FootnoteReference"/>
          <w:rFonts w:ascii="Calibri Light" w:hAnsi="Calibri Light" w:cs="Calibri Light"/>
          <w:b w:val="0"/>
          <w:bCs w:val="0"/>
          <w:sz w:val="24"/>
          <w:szCs w:val="24"/>
        </w:rPr>
        <w:footnoteReference w:id="19"/>
      </w:r>
      <w:r w:rsidR="00600CA2"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In this stance, he sharply differentiated his vision of ethical nationalism from the expedient opportunism of many revolutionaries. </w:t>
      </w:r>
    </w:p>
    <w:p w14:paraId="7FD4DAE9" w14:textId="2E973E20" w:rsidR="00B87BDA" w:rsidRPr="004A01E2" w:rsidRDefault="00B87BDA"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By 1919, Rai had spent </w:t>
      </w:r>
      <w:r w:rsidR="007B5695" w:rsidRPr="004A01E2">
        <w:rPr>
          <w:rFonts w:ascii="Calibri Light" w:hAnsi="Calibri Light" w:cs="Calibri Light"/>
          <w:b w:val="0"/>
          <w:bCs w:val="0"/>
          <w:sz w:val="24"/>
          <w:szCs w:val="24"/>
        </w:rPr>
        <w:t>five</w:t>
      </w:r>
      <w:r w:rsidRPr="004A01E2">
        <w:rPr>
          <w:rFonts w:ascii="Calibri Light" w:hAnsi="Calibri Light" w:cs="Calibri Light"/>
          <w:b w:val="0"/>
          <w:bCs w:val="0"/>
          <w:sz w:val="24"/>
          <w:szCs w:val="24"/>
        </w:rPr>
        <w:t xml:space="preserve"> years among exiled Indian nationalists. His final assessment was unsparing. Of the Bengali revolutionaries, he wrote, “Most of them were absolutely unprincipled… </w:t>
      </w:r>
      <w:r w:rsidR="00C475B3" w:rsidRPr="004A01E2">
        <w:rPr>
          <w:rFonts w:ascii="Calibri Light" w:hAnsi="Calibri Light" w:cs="Calibri Light"/>
          <w:b w:val="0"/>
          <w:bCs w:val="0"/>
          <w:sz w:val="24"/>
          <w:szCs w:val="24"/>
        </w:rPr>
        <w:t>Considerations of gain or profit tainted their patriotism</w:t>
      </w:r>
      <w:r w:rsidRPr="004A01E2">
        <w:rPr>
          <w:rFonts w:ascii="Calibri Light" w:hAnsi="Calibri Light" w:cs="Calibri Light"/>
          <w:b w:val="0"/>
          <w:bCs w:val="0"/>
          <w:sz w:val="24"/>
          <w:szCs w:val="24"/>
        </w:rPr>
        <w:t xml:space="preserve">.: He criticised their use of revolutionary funds for “luxuries” and noted that many “were anxious to save as much as they could for future use.” </w:t>
      </w:r>
      <w:r w:rsidR="00600CA2" w:rsidRPr="004A01E2">
        <w:rPr>
          <w:rStyle w:val="FootnoteReference"/>
          <w:rFonts w:ascii="Calibri Light" w:hAnsi="Calibri Light" w:cs="Calibri Light"/>
          <w:b w:val="0"/>
          <w:bCs w:val="0"/>
          <w:sz w:val="24"/>
          <w:szCs w:val="24"/>
        </w:rPr>
        <w:footnoteReference w:id="20"/>
      </w:r>
      <w:r w:rsidR="00600CA2"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In contrast, he found that among Punjabis, particularly Sikh members of the </w:t>
      </w:r>
      <w:proofErr w:type="spellStart"/>
      <w:r w:rsidRPr="004A01E2">
        <w:rPr>
          <w:rFonts w:ascii="Calibri Light" w:hAnsi="Calibri Light" w:cs="Calibri Light"/>
          <w:b w:val="0"/>
          <w:bCs w:val="0"/>
          <w:sz w:val="24"/>
          <w:szCs w:val="24"/>
        </w:rPr>
        <w:t>Ghadr</w:t>
      </w:r>
      <w:proofErr w:type="spellEnd"/>
      <w:r w:rsidRPr="004A01E2">
        <w:rPr>
          <w:rFonts w:ascii="Calibri Light" w:hAnsi="Calibri Light" w:cs="Calibri Light"/>
          <w:b w:val="0"/>
          <w:bCs w:val="0"/>
          <w:sz w:val="24"/>
          <w:szCs w:val="24"/>
        </w:rPr>
        <w:t xml:space="preserve"> Party, “there were better men… They could travel any class. They were any clothes and never bargained. They were truly Khalsa (pure).” </w:t>
      </w:r>
      <w:r w:rsidR="00600CA2" w:rsidRPr="004A01E2">
        <w:rPr>
          <w:rStyle w:val="FootnoteReference"/>
          <w:rFonts w:ascii="Calibri Light" w:hAnsi="Calibri Light" w:cs="Calibri Light"/>
          <w:b w:val="0"/>
          <w:bCs w:val="0"/>
          <w:sz w:val="24"/>
          <w:szCs w:val="24"/>
        </w:rPr>
        <w:footnoteReference w:id="21"/>
      </w:r>
    </w:p>
    <w:p w14:paraId="11166DAD" w14:textId="3317B713" w:rsidR="00B87BDA" w:rsidRPr="004A01E2" w:rsidRDefault="00B87BDA"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Even those who impressed him ideologically, then disappointed him practically. Ram Chandra, a </w:t>
      </w:r>
      <w:proofErr w:type="spellStart"/>
      <w:r w:rsidRPr="004A01E2">
        <w:rPr>
          <w:rFonts w:ascii="Calibri Light" w:hAnsi="Calibri Light" w:cs="Calibri Light"/>
          <w:b w:val="0"/>
          <w:bCs w:val="0"/>
          <w:sz w:val="24"/>
          <w:szCs w:val="24"/>
        </w:rPr>
        <w:t>Ghadr</w:t>
      </w:r>
      <w:proofErr w:type="spellEnd"/>
      <w:r w:rsidRPr="004A01E2">
        <w:rPr>
          <w:rFonts w:ascii="Calibri Light" w:hAnsi="Calibri Light" w:cs="Calibri Light"/>
          <w:b w:val="0"/>
          <w:bCs w:val="0"/>
          <w:sz w:val="24"/>
          <w:szCs w:val="24"/>
        </w:rPr>
        <w:t xml:space="preserve"> leader in San Francisco, initially offered $3,500 for the defence of Bhai Parmanand and other prisoners. Yet as Rai discovered, “I don’t think that money was ever paid to anyone in India. It is still with me</w:t>
      </w:r>
      <w:r w:rsidR="00600CA2" w:rsidRPr="004A01E2">
        <w:rPr>
          <w:rFonts w:ascii="Calibri Light" w:hAnsi="Calibri Light" w:cs="Calibri Light"/>
          <w:b w:val="0"/>
          <w:bCs w:val="0"/>
          <w:sz w:val="24"/>
          <w:szCs w:val="24"/>
        </w:rPr>
        <w:t xml:space="preserve">.” </w:t>
      </w:r>
      <w:r w:rsidR="00600CA2" w:rsidRPr="004A01E2">
        <w:rPr>
          <w:rStyle w:val="FootnoteReference"/>
          <w:rFonts w:ascii="Calibri Light" w:hAnsi="Calibri Light" w:cs="Calibri Light"/>
          <w:b w:val="0"/>
          <w:bCs w:val="0"/>
          <w:sz w:val="24"/>
          <w:szCs w:val="24"/>
        </w:rPr>
        <w:footnoteReference w:id="22"/>
      </w:r>
      <w:r w:rsidR="00600CA2"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He invested the funds instead, treating them as a “sacred trust.” The episode revealed his discomfort </w:t>
      </w:r>
      <w:r w:rsidR="00C475B3" w:rsidRPr="004A01E2">
        <w:rPr>
          <w:rFonts w:ascii="Calibri Light" w:hAnsi="Calibri Light" w:cs="Calibri Light"/>
          <w:b w:val="0"/>
          <w:bCs w:val="0"/>
          <w:sz w:val="24"/>
          <w:szCs w:val="24"/>
        </w:rPr>
        <w:t>with revolutionary rhetoric and</w:t>
      </w:r>
      <w:r w:rsidRPr="004A01E2">
        <w:rPr>
          <w:rFonts w:ascii="Calibri Light" w:hAnsi="Calibri Light" w:cs="Calibri Light"/>
          <w:b w:val="0"/>
          <w:bCs w:val="0"/>
          <w:sz w:val="24"/>
          <w:szCs w:val="24"/>
        </w:rPr>
        <w:t xml:space="preserve"> the actual handling of resources and accountability. </w:t>
      </w:r>
    </w:p>
    <w:p w14:paraId="65F37050" w14:textId="201FDDC0" w:rsidR="00B87BDA" w:rsidRPr="004A01E2" w:rsidRDefault="005944F8"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Lala Lajpat Rai’s intellectual alignment with W.E.B. Du Bois was a calculated political strategy, not merely an expression of solidarity. By requesting documentation of U.S. racial violence for his rebuttal to Mother India by Katherine Mayo, Rai weaponised comparative analysis as a tool of anti-colonial argument. His call for </w:t>
      </w:r>
      <w:r w:rsidR="00430FE9" w:rsidRPr="004A01E2">
        <w:rPr>
          <w:rFonts w:ascii="Calibri Light" w:hAnsi="Calibri Light" w:cs="Calibri Light"/>
          <w:b w:val="0"/>
          <w:bCs w:val="0"/>
          <w:sz w:val="24"/>
          <w:szCs w:val="24"/>
        </w:rPr>
        <w:t xml:space="preserve">“telling pictures of the cruelties inflicted on your people by the whites of America” </w:t>
      </w:r>
      <w:r w:rsidRPr="004A01E2">
        <w:rPr>
          <w:rFonts w:ascii="Calibri Light" w:hAnsi="Calibri Light" w:cs="Calibri Light"/>
          <w:b w:val="0"/>
          <w:bCs w:val="0"/>
          <w:sz w:val="24"/>
          <w:szCs w:val="24"/>
        </w:rPr>
        <w:t>sought to make visceral the hypocrisy of Western empires that condemned Indian society while perpetuating systematic brutality at home.</w:t>
      </w:r>
      <w:r w:rsidR="0059397C" w:rsidRPr="004A01E2">
        <w:rPr>
          <w:rStyle w:val="FootnoteReference"/>
          <w:rFonts w:ascii="Calibri Light" w:hAnsi="Calibri Light" w:cs="Calibri Light"/>
          <w:b w:val="0"/>
          <w:bCs w:val="0"/>
          <w:sz w:val="24"/>
          <w:szCs w:val="24"/>
        </w:rPr>
        <w:footnoteReference w:id="23"/>
      </w:r>
      <w:r w:rsidRPr="004A01E2">
        <w:rPr>
          <w:rFonts w:ascii="Calibri Light" w:hAnsi="Calibri Light" w:cs="Calibri Light"/>
          <w:b w:val="0"/>
          <w:bCs w:val="0"/>
          <w:sz w:val="24"/>
          <w:szCs w:val="24"/>
        </w:rPr>
        <w:t xml:space="preserve"> This move reframed India’s struggle as part of a global confrontation with racial and imperial power, leveraging transnational empathy to undermine the moral authority of colonial rulers and strengthen the intellectual foundations of Indian sovereignty. </w:t>
      </w:r>
    </w:p>
    <w:p w14:paraId="7C81276D" w14:textId="6FD61385" w:rsidR="00430FE9" w:rsidRPr="004A01E2" w:rsidRDefault="00430FE9"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Rai’s vision of Indian independence was anchored in ethics, not just anti-colonial fervo</w:t>
      </w:r>
      <w:r w:rsidR="00916DAD" w:rsidRPr="004A01E2">
        <w:rPr>
          <w:rFonts w:ascii="Calibri Light" w:hAnsi="Calibri Light" w:cs="Calibri Light"/>
          <w:b w:val="0"/>
          <w:bCs w:val="0"/>
          <w:sz w:val="24"/>
          <w:szCs w:val="24"/>
        </w:rPr>
        <w:t>u</w:t>
      </w:r>
      <w:r w:rsidRPr="004A01E2">
        <w:rPr>
          <w:rFonts w:ascii="Calibri Light" w:hAnsi="Calibri Light" w:cs="Calibri Light"/>
          <w:b w:val="0"/>
          <w:bCs w:val="0"/>
          <w:sz w:val="24"/>
          <w:szCs w:val="24"/>
        </w:rPr>
        <w:t>r. Even while rejecting British rule, he insisted: “Considering our present circumstances</w:t>
      </w:r>
      <w:r w:rsidR="00916DAD" w:rsidRPr="004A01E2">
        <w:rPr>
          <w:rFonts w:ascii="Calibri Light" w:hAnsi="Calibri Light" w:cs="Calibri Light"/>
          <w:b w:val="0"/>
          <w:bCs w:val="0"/>
          <w:sz w:val="24"/>
          <w:szCs w:val="24"/>
        </w:rPr>
        <w:t>,</w:t>
      </w:r>
      <w:r w:rsidRPr="004A01E2">
        <w:rPr>
          <w:rFonts w:ascii="Calibri Light" w:hAnsi="Calibri Light" w:cs="Calibri Light"/>
          <w:b w:val="0"/>
          <w:bCs w:val="0"/>
          <w:sz w:val="24"/>
          <w:szCs w:val="24"/>
        </w:rPr>
        <w:t xml:space="preserve"> we would rather stay in the British Empire as a self-government part… than go out to be governed by another nation.” </w:t>
      </w:r>
      <w:r w:rsidR="0059397C" w:rsidRPr="004A01E2">
        <w:rPr>
          <w:rStyle w:val="FootnoteReference"/>
          <w:rFonts w:ascii="Calibri Light" w:hAnsi="Calibri Light" w:cs="Calibri Light"/>
          <w:b w:val="0"/>
          <w:bCs w:val="0"/>
          <w:sz w:val="24"/>
          <w:szCs w:val="24"/>
        </w:rPr>
        <w:footnoteReference w:id="24"/>
      </w:r>
      <w:r w:rsidR="0059397C" w:rsidRPr="004A01E2">
        <w:rPr>
          <w:rFonts w:ascii="Calibri Light" w:hAnsi="Calibri Light" w:cs="Calibri Light"/>
          <w:b w:val="0"/>
          <w:bCs w:val="0"/>
          <w:sz w:val="24"/>
          <w:szCs w:val="24"/>
        </w:rPr>
        <w:t xml:space="preserve"> </w:t>
      </w:r>
      <w:r w:rsidR="00916DAD" w:rsidRPr="004A01E2">
        <w:rPr>
          <w:rFonts w:ascii="Calibri Light" w:hAnsi="Calibri Light" w:cs="Calibri Light"/>
          <w:b w:val="0"/>
          <w:bCs w:val="0"/>
          <w:sz w:val="24"/>
          <w:szCs w:val="24"/>
        </w:rPr>
        <w:t>His critique of German-backed revolutionaries reflected mistrust of imperial rivals</w:t>
      </w:r>
      <w:r w:rsidR="00C475B3" w:rsidRPr="004A01E2">
        <w:rPr>
          <w:rFonts w:ascii="Calibri Light" w:hAnsi="Calibri Light" w:cs="Calibri Light"/>
          <w:b w:val="0"/>
          <w:bCs w:val="0"/>
          <w:sz w:val="24"/>
          <w:szCs w:val="24"/>
        </w:rPr>
        <w:t xml:space="preserve"> and</w:t>
      </w:r>
      <w:r w:rsidR="00916DAD" w:rsidRPr="004A01E2">
        <w:rPr>
          <w:rFonts w:ascii="Calibri Light" w:hAnsi="Calibri Light" w:cs="Calibri Light"/>
          <w:b w:val="0"/>
          <w:bCs w:val="0"/>
          <w:sz w:val="24"/>
          <w:szCs w:val="24"/>
        </w:rPr>
        <w:t xml:space="preserve"> a </w:t>
      </w:r>
      <w:r w:rsidR="00C475B3" w:rsidRPr="004A01E2">
        <w:rPr>
          <w:rFonts w:ascii="Calibri Light" w:hAnsi="Calibri Light" w:cs="Calibri Light"/>
          <w:b w:val="0"/>
          <w:bCs w:val="0"/>
          <w:sz w:val="24"/>
          <w:szCs w:val="24"/>
        </w:rPr>
        <w:t>more profound</w:t>
      </w:r>
      <w:r w:rsidR="00916DAD" w:rsidRPr="004A01E2">
        <w:rPr>
          <w:rFonts w:ascii="Calibri Light" w:hAnsi="Calibri Light" w:cs="Calibri Light"/>
          <w:b w:val="0"/>
          <w:bCs w:val="0"/>
          <w:sz w:val="24"/>
          <w:szCs w:val="24"/>
        </w:rPr>
        <w:t xml:space="preserve"> belief that India must shape its future. As he warned Ram Chandra, “outside the ranks of the army, the whole of the Punjab and Karachi could not </w:t>
      </w:r>
      <w:r w:rsidR="00916DAD" w:rsidRPr="004A01E2">
        <w:rPr>
          <w:rFonts w:ascii="Calibri Light" w:hAnsi="Calibri Light" w:cs="Calibri Light"/>
          <w:b w:val="0"/>
          <w:bCs w:val="0"/>
          <w:sz w:val="24"/>
          <w:szCs w:val="24"/>
        </w:rPr>
        <w:lastRenderedPageBreak/>
        <w:t xml:space="preserve">produce even 5,000 men who had ever seen a rifle, much less a machine gun.” </w:t>
      </w:r>
      <w:r w:rsidR="0059397C" w:rsidRPr="004A01E2">
        <w:rPr>
          <w:rStyle w:val="FootnoteReference"/>
          <w:rFonts w:ascii="Calibri Light" w:hAnsi="Calibri Light" w:cs="Calibri Light"/>
          <w:b w:val="0"/>
          <w:bCs w:val="0"/>
          <w:sz w:val="24"/>
          <w:szCs w:val="24"/>
        </w:rPr>
        <w:footnoteReference w:id="25"/>
      </w:r>
      <w:r w:rsidR="0059397C" w:rsidRPr="004A01E2">
        <w:rPr>
          <w:rFonts w:ascii="Calibri Light" w:hAnsi="Calibri Light" w:cs="Calibri Light"/>
          <w:b w:val="0"/>
          <w:bCs w:val="0"/>
          <w:sz w:val="24"/>
          <w:szCs w:val="24"/>
        </w:rPr>
        <w:t xml:space="preserve"> </w:t>
      </w:r>
      <w:r w:rsidR="00916DAD" w:rsidRPr="004A01E2">
        <w:rPr>
          <w:rFonts w:ascii="Calibri Light" w:hAnsi="Calibri Light" w:cs="Calibri Light"/>
          <w:b w:val="0"/>
          <w:bCs w:val="0"/>
          <w:sz w:val="24"/>
          <w:szCs w:val="24"/>
        </w:rPr>
        <w:t xml:space="preserve">It was not merely folly, but a dangerous illusion. </w:t>
      </w:r>
    </w:p>
    <w:p w14:paraId="62F82A6D" w14:textId="70CF04EC" w:rsidR="00916DAD" w:rsidRPr="004A01E2" w:rsidRDefault="00916DAD"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This clarity extended to his views on democracy. Though many revolutionaries embraced authoritarian ideas under the influence of Nietzsche and theories of the “Superman”, Rai worried that such thinking would produce new tyrannies. </w:t>
      </w:r>
      <w:r w:rsidR="007B5695" w:rsidRPr="004A01E2">
        <w:rPr>
          <w:rFonts w:ascii="Calibri Light" w:hAnsi="Calibri Light" w:cs="Calibri Light"/>
          <w:b w:val="0"/>
          <w:bCs w:val="0"/>
          <w:sz w:val="24"/>
          <w:szCs w:val="24"/>
        </w:rPr>
        <w:t>He wrote</w:t>
      </w:r>
      <w:r w:rsidRPr="004A01E2">
        <w:rPr>
          <w:rFonts w:ascii="Calibri Light" w:hAnsi="Calibri Light" w:cs="Calibri Light"/>
          <w:b w:val="0"/>
          <w:bCs w:val="0"/>
          <w:sz w:val="24"/>
          <w:szCs w:val="24"/>
        </w:rPr>
        <w:t xml:space="preserve">, “most of the Bengali revolutionaries that I met appeared to me to be the believers in the cult of ‘Superman’… They would be the worst possible rulers if the Government of India ever fell into their hands.” </w:t>
      </w:r>
      <w:r w:rsidR="0059397C" w:rsidRPr="004A01E2">
        <w:rPr>
          <w:rStyle w:val="FootnoteReference"/>
          <w:rFonts w:ascii="Calibri Light" w:hAnsi="Calibri Light" w:cs="Calibri Light"/>
          <w:b w:val="0"/>
          <w:bCs w:val="0"/>
          <w:sz w:val="24"/>
          <w:szCs w:val="24"/>
        </w:rPr>
        <w:footnoteReference w:id="26"/>
      </w:r>
    </w:p>
    <w:p w14:paraId="74496D5B" w14:textId="372DACAA" w:rsidR="00916DAD" w:rsidRPr="004A01E2" w:rsidRDefault="00916DAD"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Lajpat Rai’s years in the United States were transformative, not for what they added to his ideological radicalism, but for the way they clarified his commitment to principled resistance. </w:t>
      </w:r>
      <w:r w:rsidR="00C475B3" w:rsidRPr="004A01E2">
        <w:rPr>
          <w:rFonts w:ascii="Calibri Light" w:hAnsi="Calibri Light" w:cs="Calibri Light"/>
          <w:b w:val="0"/>
          <w:bCs w:val="0"/>
          <w:sz w:val="24"/>
          <w:szCs w:val="24"/>
        </w:rPr>
        <w:t xml:space="preserve">He did not criticise other Indian revolutionaries because he was afraid; instead, he did not want to give up his morals for convenience. In his letters to Du Bois and in combination with his thoughts on political betrayal, he wrote about a strong vision of anti-colonial unity that went beyond race and nationality. </w:t>
      </w:r>
      <w:r w:rsidRPr="004A01E2">
        <w:rPr>
          <w:rFonts w:ascii="Calibri Light" w:hAnsi="Calibri Light" w:cs="Calibri Light"/>
          <w:b w:val="0"/>
          <w:bCs w:val="0"/>
          <w:sz w:val="24"/>
          <w:szCs w:val="24"/>
        </w:rPr>
        <w:t>Du Bois concluded in his memorial</w:t>
      </w:r>
      <w:r w:rsidR="00C475B3" w:rsidRPr="004A01E2">
        <w:rPr>
          <w:rFonts w:ascii="Calibri Light" w:hAnsi="Calibri Light" w:cs="Calibri Light"/>
          <w:b w:val="0"/>
          <w:bCs w:val="0"/>
          <w:sz w:val="24"/>
          <w:szCs w:val="24"/>
        </w:rPr>
        <w:t xml:space="preserve"> that</w:t>
      </w:r>
      <w:r w:rsidRPr="004A01E2">
        <w:rPr>
          <w:rFonts w:ascii="Calibri Light" w:hAnsi="Calibri Light" w:cs="Calibri Light"/>
          <w:b w:val="0"/>
          <w:bCs w:val="0"/>
          <w:sz w:val="24"/>
          <w:szCs w:val="24"/>
        </w:rPr>
        <w:t xml:space="preserve"> Rai’s death was not a defeat but a challenge</w:t>
      </w:r>
      <w:r w:rsidR="00040D91" w:rsidRPr="004A01E2">
        <w:rPr>
          <w:rFonts w:ascii="Calibri Light" w:hAnsi="Calibri Light" w:cs="Calibri Light"/>
          <w:b w:val="0"/>
          <w:bCs w:val="0"/>
          <w:sz w:val="24"/>
          <w:szCs w:val="24"/>
        </w:rPr>
        <w:t xml:space="preserve">, as he wrote, “out of the blood of his martyrdom very soon a free </w:t>
      </w:r>
      <w:proofErr w:type="spellStart"/>
      <w:r w:rsidR="00040D91" w:rsidRPr="004A01E2">
        <w:rPr>
          <w:rFonts w:ascii="Calibri Light" w:hAnsi="Calibri Light" w:cs="Calibri Light"/>
          <w:b w:val="0"/>
          <w:bCs w:val="0"/>
          <w:sz w:val="24"/>
          <w:szCs w:val="24"/>
        </w:rPr>
        <w:t>colored</w:t>
      </w:r>
      <w:proofErr w:type="spellEnd"/>
      <w:r w:rsidR="00040D91" w:rsidRPr="004A01E2">
        <w:rPr>
          <w:rFonts w:ascii="Calibri Light" w:hAnsi="Calibri Light" w:cs="Calibri Light"/>
          <w:b w:val="0"/>
          <w:bCs w:val="0"/>
          <w:sz w:val="24"/>
          <w:szCs w:val="24"/>
        </w:rPr>
        <w:t xml:space="preserve"> nation will arise.” </w:t>
      </w:r>
      <w:r w:rsidR="0059397C" w:rsidRPr="004A01E2">
        <w:rPr>
          <w:rStyle w:val="FootnoteReference"/>
          <w:rFonts w:ascii="Calibri Light" w:hAnsi="Calibri Light" w:cs="Calibri Light"/>
          <w:b w:val="0"/>
          <w:bCs w:val="0"/>
          <w:sz w:val="24"/>
          <w:szCs w:val="24"/>
        </w:rPr>
        <w:footnoteReference w:id="27"/>
      </w:r>
    </w:p>
    <w:p w14:paraId="2DC824A9" w14:textId="77777777" w:rsidR="00087B34" w:rsidRPr="004A01E2" w:rsidRDefault="00087B34" w:rsidP="00002017">
      <w:pPr>
        <w:spacing w:after="240"/>
        <w:rPr>
          <w:rFonts w:ascii="Calibri Light" w:hAnsi="Calibri Light" w:cs="Calibri Light"/>
          <w:b w:val="0"/>
          <w:bCs w:val="0"/>
          <w:sz w:val="24"/>
          <w:szCs w:val="24"/>
        </w:rPr>
      </w:pPr>
    </w:p>
    <w:p w14:paraId="336E8B91" w14:textId="5ECE9B84" w:rsidR="00087B34" w:rsidRPr="0026040C" w:rsidRDefault="00087B34" w:rsidP="00002017">
      <w:pPr>
        <w:spacing w:after="240"/>
        <w:rPr>
          <w:rFonts w:ascii="Calibri Light" w:hAnsi="Calibri Light" w:cs="Calibri Light"/>
          <w:color w:val="215E99" w:themeColor="text2" w:themeTint="BF"/>
          <w:sz w:val="24"/>
          <w:szCs w:val="24"/>
        </w:rPr>
      </w:pPr>
      <w:r w:rsidRPr="0026040C">
        <w:rPr>
          <w:rFonts w:ascii="Calibri Light" w:hAnsi="Calibri Light" w:cs="Calibri Light"/>
          <w:color w:val="215E99" w:themeColor="text2" w:themeTint="BF"/>
          <w:sz w:val="24"/>
          <w:szCs w:val="24"/>
        </w:rPr>
        <w:t>“</w:t>
      </w:r>
      <w:proofErr w:type="spellStart"/>
      <w:r w:rsidRPr="0026040C">
        <w:rPr>
          <w:rFonts w:ascii="Calibri Light" w:hAnsi="Calibri Light" w:cs="Calibri Light"/>
          <w:color w:val="215E99" w:themeColor="text2" w:themeTint="BF"/>
          <w:sz w:val="24"/>
          <w:szCs w:val="24"/>
        </w:rPr>
        <w:t>Color</w:t>
      </w:r>
      <w:proofErr w:type="spellEnd"/>
      <w:r w:rsidRPr="0026040C">
        <w:rPr>
          <w:rFonts w:ascii="Calibri Light" w:hAnsi="Calibri Light" w:cs="Calibri Light"/>
          <w:color w:val="215E99" w:themeColor="text2" w:themeTint="BF"/>
          <w:sz w:val="24"/>
          <w:szCs w:val="24"/>
        </w:rPr>
        <w:t>-Caste” and Global Anti-Colonial Vision: Rai’s Reflection</w:t>
      </w:r>
    </w:p>
    <w:p w14:paraId="4DCB3A83" w14:textId="5F7D73B9" w:rsidR="00F704D2" w:rsidRPr="004A01E2" w:rsidRDefault="007C40BD"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Lala Lajpat Rai’s years in the United States between 1914 and 1919 not only provided him with refuge from colonial repression but also profoundly shaped his global political imagination. Nowhere is this more evident than in his detailed reflection on race and caste in The United States of America: A Hindu’s Impression and a Study, where he advanced a powerful analogy between racial segregation in America and the caste system in India. He observed that Americans often spoke of a “</w:t>
      </w:r>
      <w:proofErr w:type="spellStart"/>
      <w:r w:rsidRPr="004A01E2">
        <w:rPr>
          <w:rFonts w:ascii="Calibri Light" w:hAnsi="Calibri Light" w:cs="Calibri Light"/>
          <w:b w:val="0"/>
          <w:bCs w:val="0"/>
          <w:sz w:val="24"/>
          <w:szCs w:val="24"/>
        </w:rPr>
        <w:t>color</w:t>
      </w:r>
      <w:proofErr w:type="spellEnd"/>
      <w:r w:rsidRPr="004A01E2">
        <w:rPr>
          <w:rFonts w:ascii="Calibri Light" w:hAnsi="Calibri Light" w:cs="Calibri Light"/>
          <w:b w:val="0"/>
          <w:bCs w:val="0"/>
          <w:sz w:val="24"/>
          <w:szCs w:val="24"/>
        </w:rPr>
        <w:t xml:space="preserve"> line” to describe racial exclusion</w:t>
      </w:r>
      <w:r w:rsidR="005944CF" w:rsidRPr="004A01E2">
        <w:rPr>
          <w:rFonts w:ascii="Calibri Light" w:hAnsi="Calibri Light" w:cs="Calibri Light"/>
          <w:b w:val="0"/>
          <w:bCs w:val="0"/>
          <w:sz w:val="24"/>
          <w:szCs w:val="24"/>
        </w:rPr>
        <w:t xml:space="preserve">. </w:t>
      </w:r>
    </w:p>
    <w:p w14:paraId="077210E8" w14:textId="1D23AB92" w:rsidR="007C40BD" w:rsidRPr="004A01E2" w:rsidRDefault="007C40BD"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Rai wrote, “It is remarkable that the original Sanskrit term denoting caste should be equivalent to the English word ‘</w:t>
      </w:r>
      <w:proofErr w:type="spellStart"/>
      <w:r w:rsidRPr="004A01E2">
        <w:rPr>
          <w:rFonts w:ascii="Calibri Light" w:hAnsi="Calibri Light" w:cs="Calibri Light"/>
          <w:b w:val="0"/>
          <w:bCs w:val="0"/>
          <w:sz w:val="24"/>
          <w:szCs w:val="24"/>
        </w:rPr>
        <w:t>color</w:t>
      </w:r>
      <w:proofErr w:type="spellEnd"/>
      <w:r w:rsidRPr="004A01E2">
        <w:rPr>
          <w:rFonts w:ascii="Calibri Light" w:hAnsi="Calibri Light" w:cs="Calibri Light"/>
          <w:b w:val="0"/>
          <w:bCs w:val="0"/>
          <w:sz w:val="24"/>
          <w:szCs w:val="24"/>
        </w:rPr>
        <w:t>’</w:t>
      </w:r>
      <w:r w:rsidR="005944CF" w:rsidRPr="004A01E2">
        <w:rPr>
          <w:rFonts w:ascii="Calibri Light" w:hAnsi="Calibri Light" w:cs="Calibri Light"/>
          <w:b w:val="0"/>
          <w:bCs w:val="0"/>
          <w:sz w:val="24"/>
          <w:szCs w:val="24"/>
        </w:rPr>
        <w:t>.</w:t>
      </w:r>
      <w:r w:rsidRPr="004A01E2">
        <w:rPr>
          <w:rFonts w:ascii="Calibri Light" w:hAnsi="Calibri Light" w:cs="Calibri Light"/>
          <w:b w:val="0"/>
          <w:bCs w:val="0"/>
          <w:sz w:val="24"/>
          <w:szCs w:val="24"/>
        </w:rPr>
        <w:t xml:space="preserve">” </w:t>
      </w:r>
      <w:r w:rsidR="005944CF" w:rsidRPr="004A01E2">
        <w:rPr>
          <w:rStyle w:val="FootnoteReference"/>
          <w:rFonts w:ascii="Calibri Light" w:hAnsi="Calibri Light" w:cs="Calibri Light"/>
          <w:b w:val="0"/>
          <w:bCs w:val="0"/>
          <w:sz w:val="24"/>
          <w:szCs w:val="24"/>
        </w:rPr>
        <w:footnoteReference w:id="28"/>
      </w:r>
      <w:r w:rsidR="005944CF" w:rsidRPr="004A01E2">
        <w:rPr>
          <w:rFonts w:ascii="Calibri Light" w:hAnsi="Calibri Light" w:cs="Calibri Light"/>
          <w:b w:val="0"/>
          <w:bCs w:val="0"/>
          <w:sz w:val="24"/>
          <w:szCs w:val="24"/>
        </w:rPr>
        <w:t xml:space="preserve"> </w:t>
      </w:r>
      <w:r w:rsidR="00C475B3" w:rsidRPr="004A01E2">
        <w:rPr>
          <w:rFonts w:ascii="Calibri Light" w:hAnsi="Calibri Light" w:cs="Calibri Light"/>
          <w:b w:val="0"/>
          <w:bCs w:val="0"/>
          <w:sz w:val="24"/>
          <w:szCs w:val="24"/>
        </w:rPr>
        <w:t xml:space="preserve">To him, this was not a linguistic coincidence but proof that two exclusion systems were built similarly. In both India and America, caste and race were built on the idea that one group was better than another. Social norms, economic status, and the law supported this idea. Although the caste system in India was older and more formally codified, Rai was surprised by how strictly American </w:t>
      </w:r>
      <w:proofErr w:type="gramStart"/>
      <w:r w:rsidR="00C475B3" w:rsidRPr="004A01E2">
        <w:rPr>
          <w:rFonts w:ascii="Calibri Light" w:hAnsi="Calibri Light" w:cs="Calibri Light"/>
          <w:b w:val="0"/>
          <w:bCs w:val="0"/>
          <w:sz w:val="24"/>
          <w:szCs w:val="24"/>
        </w:rPr>
        <w:t>culture maintained</w:t>
      </w:r>
      <w:proofErr w:type="gramEnd"/>
      <w:r w:rsidR="00C475B3" w:rsidRPr="004A01E2">
        <w:rPr>
          <w:rFonts w:ascii="Calibri Light" w:hAnsi="Calibri Light" w:cs="Calibri Light"/>
          <w:b w:val="0"/>
          <w:bCs w:val="0"/>
          <w:sz w:val="24"/>
          <w:szCs w:val="24"/>
        </w:rPr>
        <w:t xml:space="preserve"> distinction based on race. </w:t>
      </w:r>
    </w:p>
    <w:p w14:paraId="0E1D6C9F" w14:textId="67937147" w:rsidR="009748B9" w:rsidRPr="004A01E2" w:rsidRDefault="009748B9"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Throughout his writings, Rai returned to the theme that while India’s caste system was a moral and social failing, America’s race problem represented a form of modern hypocrisy. He wrote that “Christian whites of the United States of America are doing today, in the 20</w:t>
      </w:r>
      <w:r w:rsidRPr="004A01E2">
        <w:rPr>
          <w:rFonts w:ascii="Calibri Light" w:hAnsi="Calibri Light" w:cs="Calibri Light"/>
          <w:b w:val="0"/>
          <w:bCs w:val="0"/>
          <w:sz w:val="24"/>
          <w:szCs w:val="24"/>
          <w:vertAlign w:val="superscript"/>
        </w:rPr>
        <w:t>th</w:t>
      </w:r>
      <w:r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lastRenderedPageBreak/>
        <w:t xml:space="preserve">century of the Christian era,” what the ancient Brahmin elite once did in India, enforcing the arbitrary system of hierarchy and exclusion. </w:t>
      </w:r>
      <w:r w:rsidR="005944CF" w:rsidRPr="004A01E2">
        <w:rPr>
          <w:rStyle w:val="FootnoteReference"/>
          <w:rFonts w:ascii="Calibri Light" w:hAnsi="Calibri Light" w:cs="Calibri Light"/>
          <w:b w:val="0"/>
          <w:bCs w:val="0"/>
          <w:sz w:val="24"/>
          <w:szCs w:val="24"/>
        </w:rPr>
        <w:footnoteReference w:id="29"/>
      </w:r>
      <w:r w:rsidR="005944CF"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In his view, this made American critiques of Hinduism’s caste system deeply ironic. Christian missionaries, he argued, had little credibility condemning caste while remaining silent on the social stratification in their own country. </w:t>
      </w:r>
    </w:p>
    <w:p w14:paraId="40FA5E0A" w14:textId="29AAFAF4" w:rsidR="009748B9" w:rsidRPr="004A01E2" w:rsidRDefault="009748B9"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Rai’s comparison extended beyond superficial similarities. He noted that social status dictated everything from educational access to marriage rights to </w:t>
      </w:r>
      <w:r w:rsidR="00C475B3" w:rsidRPr="004A01E2">
        <w:rPr>
          <w:rFonts w:ascii="Calibri Light" w:hAnsi="Calibri Light" w:cs="Calibri Light"/>
          <w:b w:val="0"/>
          <w:bCs w:val="0"/>
          <w:sz w:val="24"/>
          <w:szCs w:val="24"/>
        </w:rPr>
        <w:t>court justice in both societies</w:t>
      </w:r>
      <w:r w:rsidRPr="004A01E2">
        <w:rPr>
          <w:rFonts w:ascii="Calibri Light" w:hAnsi="Calibri Light" w:cs="Calibri Light"/>
          <w:b w:val="0"/>
          <w:bCs w:val="0"/>
          <w:sz w:val="24"/>
          <w:szCs w:val="24"/>
        </w:rPr>
        <w:t xml:space="preserve">. He was especially shocked that even </w:t>
      </w:r>
      <w:r w:rsidR="000E0ED0" w:rsidRPr="004A01E2">
        <w:rPr>
          <w:rFonts w:ascii="Calibri Light" w:hAnsi="Calibri Light" w:cs="Calibri Light"/>
          <w:b w:val="0"/>
          <w:bCs w:val="0"/>
          <w:sz w:val="24"/>
          <w:szCs w:val="24"/>
        </w:rPr>
        <w:t xml:space="preserve">mixed-race </w:t>
      </w:r>
      <w:r w:rsidRPr="004A01E2">
        <w:rPr>
          <w:rFonts w:ascii="Calibri Light" w:hAnsi="Calibri Light" w:cs="Calibri Light"/>
          <w:b w:val="0"/>
          <w:bCs w:val="0"/>
          <w:sz w:val="24"/>
          <w:szCs w:val="24"/>
        </w:rPr>
        <w:t>African Americans like W.E.B. Du Bois, fair-skinned and highly educa</w:t>
      </w:r>
      <w:r w:rsidR="00570633" w:rsidRPr="004A01E2">
        <w:rPr>
          <w:rFonts w:ascii="Calibri Light" w:hAnsi="Calibri Light" w:cs="Calibri Light"/>
          <w:b w:val="0"/>
          <w:bCs w:val="0"/>
          <w:sz w:val="24"/>
          <w:szCs w:val="24"/>
        </w:rPr>
        <w:t xml:space="preserve">ted, could not dine in public restaurants or attend public functions without discrimination. He </w:t>
      </w:r>
      <w:r w:rsidR="00C475B3" w:rsidRPr="004A01E2">
        <w:rPr>
          <w:rFonts w:ascii="Calibri Light" w:hAnsi="Calibri Light" w:cs="Calibri Light"/>
          <w:b w:val="0"/>
          <w:bCs w:val="0"/>
          <w:sz w:val="24"/>
          <w:szCs w:val="24"/>
        </w:rPr>
        <w:t>indignantly wrote</w:t>
      </w:r>
      <w:r w:rsidR="00570633" w:rsidRPr="004A01E2">
        <w:rPr>
          <w:rFonts w:ascii="Calibri Light" w:hAnsi="Calibri Light" w:cs="Calibri Light"/>
          <w:b w:val="0"/>
          <w:bCs w:val="0"/>
          <w:sz w:val="24"/>
          <w:szCs w:val="24"/>
        </w:rPr>
        <w:t xml:space="preserve">, “Dr Du Bois… would not be admitted into any restaurants, hotel, or theatre, in the capital of the Union Government.” </w:t>
      </w:r>
      <w:r w:rsidR="005944CF" w:rsidRPr="004A01E2">
        <w:rPr>
          <w:rStyle w:val="FootnoteReference"/>
          <w:rFonts w:ascii="Calibri Light" w:hAnsi="Calibri Light" w:cs="Calibri Light"/>
          <w:b w:val="0"/>
          <w:bCs w:val="0"/>
          <w:sz w:val="24"/>
          <w:szCs w:val="24"/>
        </w:rPr>
        <w:footnoteReference w:id="30"/>
      </w:r>
      <w:r w:rsidR="005944CF" w:rsidRPr="004A01E2">
        <w:rPr>
          <w:rFonts w:ascii="Calibri Light" w:hAnsi="Calibri Light" w:cs="Calibri Light"/>
          <w:b w:val="0"/>
          <w:bCs w:val="0"/>
          <w:sz w:val="24"/>
          <w:szCs w:val="24"/>
        </w:rPr>
        <w:t xml:space="preserve"> </w:t>
      </w:r>
      <w:r w:rsidR="00C475B3" w:rsidRPr="004A01E2">
        <w:rPr>
          <w:rFonts w:ascii="Calibri Light" w:hAnsi="Calibri Light" w:cs="Calibri Light"/>
          <w:b w:val="0"/>
          <w:bCs w:val="0"/>
          <w:sz w:val="24"/>
          <w:szCs w:val="24"/>
        </w:rPr>
        <w:t xml:space="preserve">Rai interpreted this as evidence that race in America was about social power rather than genetics, which was consistent with his concept of caste in India. </w:t>
      </w:r>
    </w:p>
    <w:p w14:paraId="4F320A47" w14:textId="59C0610F" w:rsidR="00570633" w:rsidRPr="004A01E2" w:rsidRDefault="000E0ED0"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Rai’s travels across the United States were the essential conduit for this political education. It was his physical journey to American institutions like Morehouse College and his direct dialogues with leaders like John Hope and W.E.B. Du Bois that transformed abstract sympathy into a concrete, intellectual alliance. </w:t>
      </w:r>
      <w:r w:rsidR="00C475B3" w:rsidRPr="004A01E2">
        <w:rPr>
          <w:rFonts w:ascii="Calibri Light" w:hAnsi="Calibri Light" w:cs="Calibri Light"/>
          <w:b w:val="0"/>
          <w:bCs w:val="0"/>
          <w:sz w:val="24"/>
          <w:szCs w:val="24"/>
        </w:rPr>
        <w:t>Du Bois subsequently reminisced about Rai with affection, stating in 1929</w:t>
      </w:r>
      <w:r w:rsidR="00570633" w:rsidRPr="004A01E2">
        <w:rPr>
          <w:rFonts w:ascii="Calibri Light" w:hAnsi="Calibri Light" w:cs="Calibri Light"/>
          <w:b w:val="0"/>
          <w:bCs w:val="0"/>
          <w:sz w:val="24"/>
          <w:szCs w:val="24"/>
        </w:rPr>
        <w:t xml:space="preserve">, “When a man of his sort can be called a Revolutionist and beaten to death by a great civilised government, then revolution becomes a duty to all </w:t>
      </w:r>
      <w:proofErr w:type="gramStart"/>
      <w:r w:rsidR="00570633" w:rsidRPr="004A01E2">
        <w:rPr>
          <w:rFonts w:ascii="Calibri Light" w:hAnsi="Calibri Light" w:cs="Calibri Light"/>
          <w:b w:val="0"/>
          <w:bCs w:val="0"/>
          <w:sz w:val="24"/>
          <w:szCs w:val="24"/>
        </w:rPr>
        <w:t>right thinking</w:t>
      </w:r>
      <w:proofErr w:type="gramEnd"/>
      <w:r w:rsidR="00570633" w:rsidRPr="004A01E2">
        <w:rPr>
          <w:rFonts w:ascii="Calibri Light" w:hAnsi="Calibri Light" w:cs="Calibri Light"/>
          <w:b w:val="0"/>
          <w:bCs w:val="0"/>
          <w:sz w:val="24"/>
          <w:szCs w:val="24"/>
        </w:rPr>
        <w:t xml:space="preserve"> men.” </w:t>
      </w:r>
      <w:r w:rsidR="00602E98" w:rsidRPr="004A01E2">
        <w:rPr>
          <w:rStyle w:val="FootnoteReference"/>
          <w:rFonts w:ascii="Calibri Light" w:hAnsi="Calibri Light" w:cs="Calibri Light"/>
          <w:b w:val="0"/>
          <w:bCs w:val="0"/>
          <w:sz w:val="24"/>
          <w:szCs w:val="24"/>
        </w:rPr>
        <w:footnoteReference w:id="31"/>
      </w:r>
      <w:r w:rsidR="00602E98"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This connection highlights that his anti-racist endeavours were not developed in isolation in </w:t>
      </w:r>
      <w:proofErr w:type="gramStart"/>
      <w:r w:rsidRPr="004A01E2">
        <w:rPr>
          <w:rFonts w:ascii="Calibri Light" w:hAnsi="Calibri Light" w:cs="Calibri Light"/>
          <w:b w:val="0"/>
          <w:bCs w:val="0"/>
          <w:sz w:val="24"/>
          <w:szCs w:val="24"/>
        </w:rPr>
        <w:t>India, but</w:t>
      </w:r>
      <w:proofErr w:type="gramEnd"/>
      <w:r w:rsidRPr="004A01E2">
        <w:rPr>
          <w:rFonts w:ascii="Calibri Light" w:hAnsi="Calibri Light" w:cs="Calibri Light"/>
          <w:b w:val="0"/>
          <w:bCs w:val="0"/>
          <w:sz w:val="24"/>
          <w:szCs w:val="24"/>
        </w:rPr>
        <w:t xml:space="preserve"> were directly shaped and intensified by the relationships built and the realities witnessed during his travels in America.</w:t>
      </w:r>
      <w:r w:rsidR="00C475B3" w:rsidRPr="004A01E2">
        <w:rPr>
          <w:rFonts w:ascii="Calibri Light" w:hAnsi="Calibri Light" w:cs="Calibri Light"/>
          <w:b w:val="0"/>
          <w:bCs w:val="0"/>
          <w:sz w:val="24"/>
          <w:szCs w:val="24"/>
        </w:rPr>
        <w:t xml:space="preserve"> </w:t>
      </w:r>
    </w:p>
    <w:p w14:paraId="2AF502A3" w14:textId="1B33DEDB" w:rsidR="00570633" w:rsidRPr="004A01E2" w:rsidRDefault="00570633"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What made Rai’s analysis particularly incisive was his simultaneous willingness to critique caste in India with equal force. He did not defend the caste system as uniquely Indian or spiritually justified. Instead, he wrote, “The rigid caste system we have in India is, without doubt, a social curse and cannot but be denounced in the most unmeasured terms.” </w:t>
      </w:r>
      <w:r w:rsidR="005944CF" w:rsidRPr="004A01E2">
        <w:rPr>
          <w:rStyle w:val="FootnoteReference"/>
          <w:rFonts w:ascii="Calibri Light" w:hAnsi="Calibri Light" w:cs="Calibri Light"/>
          <w:b w:val="0"/>
          <w:bCs w:val="0"/>
          <w:sz w:val="24"/>
          <w:szCs w:val="24"/>
        </w:rPr>
        <w:footnoteReference w:id="32"/>
      </w:r>
      <w:r w:rsidR="005944CF" w:rsidRPr="004A01E2">
        <w:rPr>
          <w:rFonts w:ascii="Calibri Light" w:hAnsi="Calibri Light" w:cs="Calibri Light"/>
          <w:b w:val="0"/>
          <w:bCs w:val="0"/>
          <w:sz w:val="24"/>
          <w:szCs w:val="24"/>
        </w:rPr>
        <w:t xml:space="preserve"> </w:t>
      </w:r>
      <w:r w:rsidR="00C475B3" w:rsidRPr="004A01E2">
        <w:rPr>
          <w:rFonts w:ascii="Calibri Light" w:hAnsi="Calibri Light" w:cs="Calibri Light"/>
          <w:b w:val="0"/>
          <w:bCs w:val="0"/>
          <w:sz w:val="24"/>
          <w:szCs w:val="24"/>
        </w:rPr>
        <w:t xml:space="preserve">He asserted that educated Hindus had a responsibility to eliminate </w:t>
      </w:r>
      <w:r w:rsidRPr="004A01E2">
        <w:rPr>
          <w:rFonts w:ascii="Calibri Light" w:hAnsi="Calibri Light" w:cs="Calibri Light"/>
          <w:b w:val="0"/>
          <w:bCs w:val="0"/>
          <w:sz w:val="24"/>
          <w:szCs w:val="24"/>
        </w:rPr>
        <w:t>“the obnoxious caste barriers that stand in the way of social consolidation, intellectual progress and political advancement</w:t>
      </w:r>
      <w:r w:rsidR="00C475B3"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 xml:space="preserve"> </w:t>
      </w:r>
      <w:r w:rsidR="005944CF" w:rsidRPr="004A01E2">
        <w:rPr>
          <w:rStyle w:val="FootnoteReference"/>
          <w:rFonts w:ascii="Calibri Light" w:hAnsi="Calibri Light" w:cs="Calibri Light"/>
          <w:b w:val="0"/>
          <w:bCs w:val="0"/>
          <w:sz w:val="24"/>
          <w:szCs w:val="24"/>
        </w:rPr>
        <w:footnoteReference w:id="33"/>
      </w:r>
      <w:r w:rsidR="005944CF" w:rsidRPr="004A01E2">
        <w:rPr>
          <w:rFonts w:ascii="Calibri Light" w:hAnsi="Calibri Light" w:cs="Calibri Light"/>
          <w:b w:val="0"/>
          <w:bCs w:val="0"/>
          <w:sz w:val="24"/>
          <w:szCs w:val="24"/>
        </w:rPr>
        <w:t xml:space="preserve"> </w:t>
      </w:r>
      <w:r w:rsidRPr="004A01E2">
        <w:rPr>
          <w:rFonts w:ascii="Calibri Light" w:hAnsi="Calibri Light" w:cs="Calibri Light"/>
          <w:b w:val="0"/>
          <w:bCs w:val="0"/>
          <w:sz w:val="24"/>
          <w:szCs w:val="24"/>
        </w:rPr>
        <w:t>H</w:t>
      </w:r>
      <w:r w:rsidR="00C475B3" w:rsidRPr="004A01E2">
        <w:rPr>
          <w:rFonts w:ascii="Calibri Light" w:hAnsi="Calibri Light" w:cs="Calibri Light"/>
          <w:b w:val="0"/>
          <w:bCs w:val="0"/>
          <w:sz w:val="24"/>
          <w:szCs w:val="24"/>
        </w:rPr>
        <w:t xml:space="preserve">e had learnt from his time in the United States how dangerous these hierarchies are and how urgent it is to destroy them for national power and morality. </w:t>
      </w:r>
    </w:p>
    <w:p w14:paraId="43C69269" w14:textId="1321B9F9" w:rsidR="00570633" w:rsidRPr="004A01E2" w:rsidRDefault="00CA3D77"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Rai’s critique of American race relations and Indian caste divisions served a larger strategic purpose. It allowed them to frame India’s freedom struggle as a national campaign </w:t>
      </w:r>
      <w:r w:rsidR="00C475B3" w:rsidRPr="004A01E2">
        <w:rPr>
          <w:rFonts w:ascii="Calibri Light" w:hAnsi="Calibri Light" w:cs="Calibri Light"/>
          <w:b w:val="0"/>
          <w:bCs w:val="0"/>
          <w:sz w:val="24"/>
          <w:szCs w:val="24"/>
        </w:rPr>
        <w:t>and</w:t>
      </w:r>
      <w:r w:rsidRPr="004A01E2">
        <w:rPr>
          <w:rFonts w:ascii="Calibri Light" w:hAnsi="Calibri Light" w:cs="Calibri Light"/>
          <w:b w:val="0"/>
          <w:bCs w:val="0"/>
          <w:sz w:val="24"/>
          <w:szCs w:val="24"/>
        </w:rPr>
        <w:t xml:space="preserve"> as part of a global movement against oppression and inequality. His comparative reflections strengthened his belief in mass education, social reform, and political participation as necessary pillars of a democratic nation. After returning to India, he founded the Tilak School of Politics in Lahore, clearly modelled on American institutions, and launched The People, a newspaper dedicated to social justice and anti-caste thought. </w:t>
      </w:r>
    </w:p>
    <w:p w14:paraId="4C850C85" w14:textId="7B44D888" w:rsidR="00CA3D77" w:rsidRPr="004A01E2" w:rsidRDefault="00CA3D77" w:rsidP="00002017">
      <w:pPr>
        <w:spacing w:after="240"/>
        <w:rPr>
          <w:rFonts w:ascii="Calibri Light" w:hAnsi="Calibri Light" w:cs="Calibri Light"/>
          <w:b w:val="0"/>
          <w:bCs w:val="0"/>
          <w:sz w:val="24"/>
          <w:szCs w:val="24"/>
        </w:rPr>
      </w:pPr>
      <w:r w:rsidRPr="004A01E2">
        <w:rPr>
          <w:rFonts w:ascii="Calibri Light" w:hAnsi="Calibri Light" w:cs="Calibri Light"/>
          <w:b w:val="0"/>
          <w:bCs w:val="0"/>
          <w:sz w:val="24"/>
          <w:szCs w:val="24"/>
        </w:rPr>
        <w:t xml:space="preserve">Rai’s belief in the power of international public opinion also emerged from his American experience. </w:t>
      </w:r>
      <w:r w:rsidR="007B5695" w:rsidRPr="004A01E2">
        <w:rPr>
          <w:rFonts w:ascii="Calibri Light" w:hAnsi="Calibri Light" w:cs="Calibri Light"/>
          <w:b w:val="0"/>
          <w:bCs w:val="0"/>
          <w:color w:val="000000" w:themeColor="text1"/>
          <w:sz w:val="24"/>
          <w:szCs w:val="24"/>
        </w:rPr>
        <w:t xml:space="preserve">He knew India's case for independence could be pushed forward through </w:t>
      </w:r>
      <w:r w:rsidR="007B5695" w:rsidRPr="004A01E2">
        <w:rPr>
          <w:rFonts w:ascii="Calibri Light" w:hAnsi="Calibri Light" w:cs="Calibri Light"/>
          <w:b w:val="0"/>
          <w:bCs w:val="0"/>
          <w:color w:val="000000" w:themeColor="text1"/>
          <w:sz w:val="24"/>
          <w:szCs w:val="24"/>
        </w:rPr>
        <w:lastRenderedPageBreak/>
        <w:t>protests at home, diplomacy and messages sent to other countries. He had seen how Americans reacted to stories of injustice. His public talks and the book Young India helped people understand and care about India's cause by connecting it to other battles worldwide.</w:t>
      </w:r>
    </w:p>
    <w:p w14:paraId="01F78949" w14:textId="77777777" w:rsidR="00CA3D77" w:rsidRPr="004A01E2" w:rsidRDefault="00CA3D77" w:rsidP="00002017">
      <w:pPr>
        <w:spacing w:after="240"/>
        <w:rPr>
          <w:rFonts w:ascii="Calibri Light" w:hAnsi="Calibri Light" w:cs="Calibri Light"/>
          <w:b w:val="0"/>
          <w:bCs w:val="0"/>
          <w:sz w:val="24"/>
          <w:szCs w:val="24"/>
        </w:rPr>
      </w:pPr>
    </w:p>
    <w:p w14:paraId="7569E81B" w14:textId="294EAF2F" w:rsidR="00CA3D77" w:rsidRPr="0026040C" w:rsidRDefault="00CA3D77" w:rsidP="00002017">
      <w:pPr>
        <w:spacing w:after="240"/>
        <w:rPr>
          <w:rFonts w:ascii="Calibri Light" w:hAnsi="Calibri Light" w:cs="Calibri Light"/>
          <w:color w:val="215E99" w:themeColor="text2" w:themeTint="BF"/>
          <w:sz w:val="24"/>
          <w:szCs w:val="24"/>
        </w:rPr>
      </w:pPr>
      <w:r w:rsidRPr="0026040C">
        <w:rPr>
          <w:rFonts w:ascii="Calibri Light" w:hAnsi="Calibri Light" w:cs="Calibri Light"/>
          <w:color w:val="215E99" w:themeColor="text2" w:themeTint="BF"/>
          <w:sz w:val="24"/>
          <w:szCs w:val="24"/>
        </w:rPr>
        <w:t xml:space="preserve">Conclusion </w:t>
      </w:r>
    </w:p>
    <w:p w14:paraId="3E6B2AD4" w14:textId="77777777" w:rsidR="00277DCB" w:rsidRDefault="00CA3D77" w:rsidP="00277DCB">
      <w:pPr>
        <w:spacing w:after="240"/>
        <w:rPr>
          <w:rFonts w:ascii="Calibri Light" w:hAnsi="Calibri Light" w:cs="Calibri Light"/>
          <w:b w:val="0"/>
          <w:bCs w:val="0"/>
          <w:color w:val="000000" w:themeColor="text1"/>
          <w:sz w:val="24"/>
          <w:szCs w:val="24"/>
        </w:rPr>
      </w:pPr>
      <w:r w:rsidRPr="004A01E2">
        <w:rPr>
          <w:rFonts w:ascii="Calibri Light" w:hAnsi="Calibri Light" w:cs="Calibri Light"/>
          <w:b w:val="0"/>
          <w:bCs w:val="0"/>
          <w:color w:val="000000" w:themeColor="text1"/>
          <w:sz w:val="24"/>
          <w:szCs w:val="24"/>
        </w:rPr>
        <w:t xml:space="preserve">Lala Lajpat Rai’s American years were not a detour but a crucible. </w:t>
      </w:r>
      <w:r w:rsidR="00C475B3" w:rsidRPr="004A01E2">
        <w:rPr>
          <w:rFonts w:ascii="Calibri Light" w:hAnsi="Calibri Light" w:cs="Calibri Light"/>
          <w:b w:val="0"/>
          <w:bCs w:val="0"/>
          <w:color w:val="000000" w:themeColor="text1"/>
          <w:sz w:val="24"/>
          <w:szCs w:val="24"/>
        </w:rPr>
        <w:t>He found himself in a democracy torn by contradiction in the United States, where some celebrated education</w:t>
      </w:r>
      <w:r w:rsidR="007B5695" w:rsidRPr="004A01E2">
        <w:rPr>
          <w:rFonts w:ascii="Calibri Light" w:hAnsi="Calibri Light" w:cs="Calibri Light"/>
          <w:b w:val="0"/>
          <w:bCs w:val="0"/>
          <w:color w:val="000000" w:themeColor="text1"/>
          <w:sz w:val="24"/>
          <w:szCs w:val="24"/>
        </w:rPr>
        <w:t>. At the same time,</w:t>
      </w:r>
      <w:r w:rsidR="00C475B3" w:rsidRPr="004A01E2">
        <w:rPr>
          <w:rFonts w:ascii="Calibri Light" w:hAnsi="Calibri Light" w:cs="Calibri Light"/>
          <w:b w:val="0"/>
          <w:bCs w:val="0"/>
          <w:color w:val="000000" w:themeColor="text1"/>
          <w:sz w:val="24"/>
          <w:szCs w:val="24"/>
        </w:rPr>
        <w:t xml:space="preserve"> millions were denied it, and where liberty was declared</w:t>
      </w:r>
      <w:r w:rsidR="007B5695" w:rsidRPr="004A01E2">
        <w:rPr>
          <w:rFonts w:ascii="Calibri Light" w:hAnsi="Calibri Light" w:cs="Calibri Light"/>
          <w:b w:val="0"/>
          <w:bCs w:val="0"/>
          <w:color w:val="000000" w:themeColor="text1"/>
          <w:sz w:val="24"/>
          <w:szCs w:val="24"/>
        </w:rPr>
        <w:t>,</w:t>
      </w:r>
      <w:r w:rsidR="00C475B3" w:rsidRPr="004A01E2">
        <w:rPr>
          <w:rFonts w:ascii="Calibri Light" w:hAnsi="Calibri Light" w:cs="Calibri Light"/>
          <w:b w:val="0"/>
          <w:bCs w:val="0"/>
          <w:color w:val="000000" w:themeColor="text1"/>
          <w:sz w:val="24"/>
          <w:szCs w:val="24"/>
        </w:rPr>
        <w:t xml:space="preserve"> racial segregation was maintained. Instead, Rai carefully examined these inconsistencies and found that American racial relations </w:t>
      </w:r>
      <w:proofErr w:type="gramStart"/>
      <w:r w:rsidR="00C475B3" w:rsidRPr="004A01E2">
        <w:rPr>
          <w:rFonts w:ascii="Calibri Light" w:hAnsi="Calibri Light" w:cs="Calibri Light"/>
          <w:b w:val="0"/>
          <w:bCs w:val="0"/>
          <w:color w:val="000000" w:themeColor="text1"/>
          <w:sz w:val="24"/>
          <w:szCs w:val="24"/>
        </w:rPr>
        <w:t>were a reflection of</w:t>
      </w:r>
      <w:proofErr w:type="gramEnd"/>
      <w:r w:rsidR="00C475B3" w:rsidRPr="004A01E2">
        <w:rPr>
          <w:rFonts w:ascii="Calibri Light" w:hAnsi="Calibri Light" w:cs="Calibri Light"/>
          <w:b w:val="0"/>
          <w:bCs w:val="0"/>
          <w:color w:val="000000" w:themeColor="text1"/>
          <w:sz w:val="24"/>
          <w:szCs w:val="24"/>
        </w:rPr>
        <w:t xml:space="preserve"> caste systems in India. </w:t>
      </w:r>
    </w:p>
    <w:p w14:paraId="212AD1DF" w14:textId="77777777" w:rsidR="00277DCB" w:rsidRDefault="00C475B3" w:rsidP="00277DCB">
      <w:pPr>
        <w:spacing w:after="240"/>
        <w:rPr>
          <w:rFonts w:ascii="Calibri Light" w:hAnsi="Calibri Light" w:cs="Calibri Light"/>
          <w:b w:val="0"/>
          <w:bCs w:val="0"/>
          <w:color w:val="000000" w:themeColor="text1"/>
          <w:sz w:val="24"/>
          <w:szCs w:val="24"/>
        </w:rPr>
      </w:pPr>
      <w:r w:rsidRPr="004A01E2">
        <w:rPr>
          <w:rFonts w:ascii="Calibri Light" w:hAnsi="Calibri Light" w:cs="Calibri Light"/>
          <w:b w:val="0"/>
          <w:bCs w:val="0"/>
          <w:color w:val="000000" w:themeColor="text1"/>
          <w:sz w:val="24"/>
          <w:szCs w:val="24"/>
        </w:rPr>
        <w:t xml:space="preserve">His interactions with Booker T. Washington, W.E.B. Du Bois, and other Black American leaders strengthened this comparative perspective. He gained a </w:t>
      </w:r>
      <w:r w:rsidR="007B5695" w:rsidRPr="004A01E2">
        <w:rPr>
          <w:rFonts w:ascii="Calibri Light" w:hAnsi="Calibri Light" w:cs="Calibri Light"/>
          <w:b w:val="0"/>
          <w:bCs w:val="0"/>
          <w:color w:val="000000" w:themeColor="text1"/>
          <w:sz w:val="24"/>
          <w:szCs w:val="24"/>
        </w:rPr>
        <w:t>more profound</w:t>
      </w:r>
      <w:r w:rsidRPr="004A01E2">
        <w:rPr>
          <w:rFonts w:ascii="Calibri Light" w:hAnsi="Calibri Light" w:cs="Calibri Light"/>
          <w:b w:val="0"/>
          <w:bCs w:val="0"/>
          <w:color w:val="000000" w:themeColor="text1"/>
          <w:sz w:val="24"/>
          <w:szCs w:val="24"/>
        </w:rPr>
        <w:t xml:space="preserve"> knowledge of the connections between education, dignity, and resistance </w:t>
      </w:r>
      <w:r w:rsidR="007B5695" w:rsidRPr="004A01E2">
        <w:rPr>
          <w:rFonts w:ascii="Calibri Light" w:hAnsi="Calibri Light" w:cs="Calibri Light"/>
          <w:b w:val="0"/>
          <w:bCs w:val="0"/>
          <w:color w:val="000000" w:themeColor="text1"/>
          <w:sz w:val="24"/>
          <w:szCs w:val="24"/>
        </w:rPr>
        <w:t>due to</w:t>
      </w:r>
      <w:r w:rsidRPr="004A01E2">
        <w:rPr>
          <w:rFonts w:ascii="Calibri Light" w:hAnsi="Calibri Light" w:cs="Calibri Light"/>
          <w:b w:val="0"/>
          <w:bCs w:val="0"/>
          <w:color w:val="000000" w:themeColor="text1"/>
          <w:sz w:val="24"/>
          <w:szCs w:val="24"/>
        </w:rPr>
        <w:t xml:space="preserve"> these meaningful encounters rather than chance encounters. Like Du Bois, Rai saw emancipation as a moral and political objective. Their thoughts and writings </w:t>
      </w:r>
      <w:r w:rsidR="007B5695" w:rsidRPr="004A01E2">
        <w:rPr>
          <w:rFonts w:ascii="Calibri Light" w:hAnsi="Calibri Light" w:cs="Calibri Light"/>
          <w:b w:val="0"/>
          <w:bCs w:val="0"/>
          <w:color w:val="000000" w:themeColor="text1"/>
          <w:sz w:val="24"/>
          <w:szCs w:val="24"/>
        </w:rPr>
        <w:t>witness</w:t>
      </w:r>
      <w:r w:rsidRPr="004A01E2">
        <w:rPr>
          <w:rFonts w:ascii="Calibri Light" w:hAnsi="Calibri Light" w:cs="Calibri Light"/>
          <w:b w:val="0"/>
          <w:bCs w:val="0"/>
          <w:color w:val="000000" w:themeColor="text1"/>
          <w:sz w:val="24"/>
          <w:szCs w:val="24"/>
        </w:rPr>
        <w:t xml:space="preserve"> their common conviction that sacrifice, knowledge, and the truth </w:t>
      </w:r>
      <w:r w:rsidR="007B5695" w:rsidRPr="004A01E2">
        <w:rPr>
          <w:rFonts w:ascii="Calibri Light" w:hAnsi="Calibri Light" w:cs="Calibri Light"/>
          <w:b w:val="0"/>
          <w:bCs w:val="0"/>
          <w:color w:val="000000" w:themeColor="text1"/>
          <w:sz w:val="24"/>
          <w:szCs w:val="24"/>
        </w:rPr>
        <w:t>can</w:t>
      </w:r>
      <w:r w:rsidRPr="004A01E2">
        <w:rPr>
          <w:rFonts w:ascii="Calibri Light" w:hAnsi="Calibri Light" w:cs="Calibri Light"/>
          <w:b w:val="0"/>
          <w:bCs w:val="0"/>
          <w:color w:val="000000" w:themeColor="text1"/>
          <w:sz w:val="24"/>
          <w:szCs w:val="24"/>
        </w:rPr>
        <w:t xml:space="preserve"> alter.</w:t>
      </w:r>
      <w:r w:rsidRPr="004A01E2">
        <w:rPr>
          <w:rStyle w:val="apple-converted-space"/>
          <w:rFonts w:ascii="Calibri Light" w:hAnsi="Calibri Light" w:cs="Calibri Light"/>
          <w:b w:val="0"/>
          <w:bCs w:val="0"/>
          <w:color w:val="000000" w:themeColor="text1"/>
          <w:sz w:val="24"/>
          <w:szCs w:val="24"/>
        </w:rPr>
        <w:t> </w:t>
      </w:r>
    </w:p>
    <w:p w14:paraId="793CFD8B" w14:textId="77777777" w:rsidR="00277DCB" w:rsidRDefault="00C475B3" w:rsidP="00277DCB">
      <w:pPr>
        <w:spacing w:after="240"/>
        <w:rPr>
          <w:rFonts w:ascii="Calibri Light" w:hAnsi="Calibri Light" w:cs="Calibri Light"/>
          <w:b w:val="0"/>
          <w:bCs w:val="0"/>
          <w:color w:val="000000" w:themeColor="text1"/>
          <w:sz w:val="24"/>
          <w:szCs w:val="24"/>
        </w:rPr>
      </w:pPr>
      <w:r w:rsidRPr="004A01E2">
        <w:rPr>
          <w:rFonts w:ascii="Calibri Light" w:hAnsi="Calibri Light" w:cs="Calibri Light"/>
          <w:b w:val="0"/>
          <w:bCs w:val="0"/>
          <w:color w:val="000000" w:themeColor="text1"/>
          <w:sz w:val="24"/>
          <w:szCs w:val="24"/>
        </w:rPr>
        <w:t xml:space="preserve">Rai </w:t>
      </w:r>
      <w:r w:rsidR="007B5695" w:rsidRPr="004A01E2">
        <w:rPr>
          <w:rFonts w:ascii="Calibri Light" w:hAnsi="Calibri Light" w:cs="Calibri Light"/>
          <w:b w:val="0"/>
          <w:bCs w:val="0"/>
          <w:color w:val="000000" w:themeColor="text1"/>
          <w:sz w:val="24"/>
          <w:szCs w:val="24"/>
        </w:rPr>
        <w:t>expressed</w:t>
      </w:r>
      <w:r w:rsidRPr="004A01E2">
        <w:rPr>
          <w:rFonts w:ascii="Calibri Light" w:hAnsi="Calibri Light" w:cs="Calibri Light"/>
          <w:b w:val="0"/>
          <w:bCs w:val="0"/>
          <w:color w:val="000000" w:themeColor="text1"/>
          <w:sz w:val="24"/>
          <w:szCs w:val="24"/>
        </w:rPr>
        <w:t xml:space="preserve"> an internationalist resistance ethics that disapproved of racial dominance, imperial hierarchies, and internal divisions through his thoughts on caste in India and race in America. It was impossible to distinguish his criticism of colonialism from his advocacy for Indian social transformation. He advocated for liberation from economic exploitation, caste prejudice, and exclusionary politics, in addition to the British.</w:t>
      </w:r>
      <w:r w:rsidRPr="004A01E2">
        <w:rPr>
          <w:rStyle w:val="apple-converted-space"/>
          <w:rFonts w:ascii="Calibri Light" w:hAnsi="Calibri Light" w:cs="Calibri Light"/>
          <w:b w:val="0"/>
          <w:bCs w:val="0"/>
          <w:color w:val="000000" w:themeColor="text1"/>
          <w:sz w:val="24"/>
          <w:szCs w:val="24"/>
        </w:rPr>
        <w:t> </w:t>
      </w:r>
    </w:p>
    <w:p w14:paraId="3122263A" w14:textId="77777777" w:rsidR="00277DCB" w:rsidRDefault="00C475B3" w:rsidP="00277DCB">
      <w:pPr>
        <w:spacing w:after="240"/>
        <w:rPr>
          <w:rFonts w:ascii="Calibri Light" w:hAnsi="Calibri Light" w:cs="Calibri Light"/>
          <w:b w:val="0"/>
          <w:bCs w:val="0"/>
          <w:color w:val="000000" w:themeColor="text1"/>
          <w:sz w:val="24"/>
          <w:szCs w:val="24"/>
        </w:rPr>
      </w:pPr>
      <w:r w:rsidRPr="004A01E2">
        <w:rPr>
          <w:rFonts w:ascii="Calibri Light" w:hAnsi="Calibri Light" w:cs="Calibri Light"/>
          <w:b w:val="0"/>
          <w:bCs w:val="0"/>
          <w:color w:val="000000" w:themeColor="text1"/>
          <w:sz w:val="24"/>
          <w:szCs w:val="24"/>
        </w:rPr>
        <w:t>Upon his return to India, Rai did not disregard the lessons of exile.</w:t>
      </w:r>
      <w:r w:rsidRPr="004A01E2">
        <w:rPr>
          <w:rFonts w:ascii="Calibri Light" w:hAnsi="Calibri Light" w:cs="Calibri Light"/>
          <w:color w:val="000000" w:themeColor="text1"/>
          <w:sz w:val="27"/>
          <w:szCs w:val="27"/>
        </w:rPr>
        <w:t xml:space="preserve"> </w:t>
      </w:r>
      <w:r w:rsidRPr="004A01E2">
        <w:rPr>
          <w:rFonts w:ascii="Calibri Light" w:hAnsi="Calibri Light" w:cs="Calibri Light"/>
          <w:b w:val="0"/>
          <w:bCs w:val="0"/>
          <w:color w:val="000000" w:themeColor="text1"/>
          <w:sz w:val="24"/>
          <w:szCs w:val="24"/>
        </w:rPr>
        <w:t>They permeated his journalism, activism, and educational endeavours. The intellectual and moral clarity he acquired in America influenced the institutions he established, his arguments, and his partnerships.</w:t>
      </w:r>
      <w:r w:rsidRPr="004A01E2">
        <w:rPr>
          <w:rStyle w:val="apple-converted-space"/>
          <w:rFonts w:ascii="Calibri Light" w:hAnsi="Calibri Light" w:cs="Calibri Light"/>
          <w:b w:val="0"/>
          <w:bCs w:val="0"/>
          <w:color w:val="000000" w:themeColor="text1"/>
          <w:sz w:val="24"/>
          <w:szCs w:val="24"/>
        </w:rPr>
        <w:t> </w:t>
      </w:r>
    </w:p>
    <w:p w14:paraId="781606D1" w14:textId="375112DD" w:rsidR="00CA3D77" w:rsidRPr="00277DCB" w:rsidRDefault="00C475B3" w:rsidP="00002017">
      <w:pPr>
        <w:spacing w:after="240"/>
        <w:rPr>
          <w:rFonts w:ascii="Calibri Light" w:hAnsi="Calibri Light" w:cs="Calibri Light"/>
          <w:b w:val="0"/>
          <w:bCs w:val="0"/>
          <w:color w:val="000000" w:themeColor="text1"/>
          <w:sz w:val="24"/>
          <w:szCs w:val="24"/>
        </w:rPr>
      </w:pPr>
      <w:r w:rsidRPr="004A01E2">
        <w:rPr>
          <w:rFonts w:ascii="Calibri Light" w:hAnsi="Calibri Light" w:cs="Calibri Light"/>
          <w:b w:val="0"/>
          <w:bCs w:val="0"/>
          <w:color w:val="000000" w:themeColor="text1"/>
          <w:sz w:val="24"/>
          <w:szCs w:val="24"/>
        </w:rPr>
        <w:t xml:space="preserve">Today, we are challenged to reconsider the geography of anti-colonial ideology by revisiting Rai's voyage to America. </w:t>
      </w:r>
      <w:r w:rsidR="00F3378D" w:rsidRPr="004A01E2">
        <w:rPr>
          <w:rFonts w:ascii="Calibri Light" w:hAnsi="Calibri Light" w:cs="Calibri Light"/>
          <w:b w:val="0"/>
          <w:bCs w:val="0"/>
          <w:color w:val="000000" w:themeColor="text1"/>
          <w:sz w:val="24"/>
          <w:szCs w:val="24"/>
        </w:rPr>
        <w:t>It was made in the fields and courts of British India, the lecture halls of Tuskegee, the pages of Young India, and the conversations with Black American revolutionaries. His legacy is not only in India; it is global.</w:t>
      </w:r>
    </w:p>
    <w:sectPr w:rsidR="00CA3D77" w:rsidRPr="00277DCB">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1070" w14:textId="77777777" w:rsidR="00E00A24" w:rsidRDefault="00E00A24" w:rsidP="00F863C7">
      <w:r>
        <w:separator/>
      </w:r>
    </w:p>
  </w:endnote>
  <w:endnote w:type="continuationSeparator" w:id="0">
    <w:p w14:paraId="64C7EBBD" w14:textId="77777777" w:rsidR="00E00A24" w:rsidRDefault="00E00A24" w:rsidP="00F8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Condensed Light">
    <w:altName w:val="Calibri"/>
    <w:charset w:val="4D"/>
    <w:family w:val="swiss"/>
    <w:pitch w:val="variable"/>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val="0"/>
        <w:bCs w:val="0"/>
        <w:sz w:val="20"/>
        <w:szCs w:val="20"/>
      </w:rPr>
      <w:id w:val="798725860"/>
      <w:docPartObj>
        <w:docPartGallery w:val="Page Numbers (Bottom of Page)"/>
        <w:docPartUnique/>
      </w:docPartObj>
    </w:sdtPr>
    <w:sdtEndPr>
      <w:rPr>
        <w:noProof/>
      </w:rPr>
    </w:sdtEndPr>
    <w:sdtContent>
      <w:p w14:paraId="568216F4" w14:textId="1F38693C" w:rsidR="00BD1EB3" w:rsidRPr="00BD1EB3" w:rsidRDefault="00BD1EB3" w:rsidP="00BD1EB3">
        <w:pPr>
          <w:pStyle w:val="Footer"/>
          <w:jc w:val="center"/>
          <w:rPr>
            <w:rFonts w:ascii="Calibri Light" w:hAnsi="Calibri Light" w:cs="Calibri Light"/>
            <w:b w:val="0"/>
            <w:bCs w:val="0"/>
            <w:sz w:val="20"/>
            <w:szCs w:val="20"/>
          </w:rPr>
        </w:pPr>
        <w:r w:rsidRPr="00BD1EB3">
          <w:rPr>
            <w:rFonts w:ascii="Calibri Light" w:hAnsi="Calibri Light" w:cs="Calibri Light"/>
            <w:b w:val="0"/>
            <w:bCs w:val="0"/>
            <w:sz w:val="20"/>
            <w:szCs w:val="20"/>
          </w:rPr>
          <w:fldChar w:fldCharType="begin"/>
        </w:r>
        <w:r w:rsidRPr="00BD1EB3">
          <w:rPr>
            <w:rFonts w:ascii="Calibri Light" w:hAnsi="Calibri Light" w:cs="Calibri Light"/>
            <w:b w:val="0"/>
            <w:bCs w:val="0"/>
            <w:sz w:val="20"/>
            <w:szCs w:val="20"/>
          </w:rPr>
          <w:instrText xml:space="preserve"> PAGE   \* MERGEFORMAT </w:instrText>
        </w:r>
        <w:r w:rsidRPr="00BD1EB3">
          <w:rPr>
            <w:rFonts w:ascii="Calibri Light" w:hAnsi="Calibri Light" w:cs="Calibri Light"/>
            <w:b w:val="0"/>
            <w:bCs w:val="0"/>
            <w:sz w:val="20"/>
            <w:szCs w:val="20"/>
          </w:rPr>
          <w:fldChar w:fldCharType="separate"/>
        </w:r>
        <w:r w:rsidRPr="00BD1EB3">
          <w:rPr>
            <w:rFonts w:ascii="Calibri Light" w:hAnsi="Calibri Light" w:cs="Calibri Light"/>
            <w:b w:val="0"/>
            <w:bCs w:val="0"/>
            <w:noProof/>
            <w:sz w:val="20"/>
            <w:szCs w:val="20"/>
          </w:rPr>
          <w:t>2</w:t>
        </w:r>
        <w:r w:rsidRPr="00BD1EB3">
          <w:rPr>
            <w:rFonts w:ascii="Calibri Light" w:hAnsi="Calibri Light" w:cs="Calibri Light"/>
            <w:b w:val="0"/>
            <w:bCs w:val="0"/>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ECFF" w14:textId="77777777" w:rsidR="00E00A24" w:rsidRDefault="00E00A24" w:rsidP="00F863C7">
      <w:r>
        <w:separator/>
      </w:r>
    </w:p>
  </w:footnote>
  <w:footnote w:type="continuationSeparator" w:id="0">
    <w:p w14:paraId="40D5064A" w14:textId="77777777" w:rsidR="00E00A24" w:rsidRDefault="00E00A24" w:rsidP="00F863C7">
      <w:r>
        <w:continuationSeparator/>
      </w:r>
    </w:p>
  </w:footnote>
  <w:footnote w:id="1">
    <w:p w14:paraId="41222881" w14:textId="561BE0C2" w:rsidR="00F863C7" w:rsidRPr="0026040C" w:rsidRDefault="00F863C7"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Avinash Hingorani, ‘Lala Lajpat Rai and W. E. B. Du Bois’, in </w:t>
      </w:r>
      <w:r w:rsidR="00444445" w:rsidRPr="0026040C">
        <w:rPr>
          <w:rFonts w:ascii="Calibri Light" w:hAnsi="Calibri Light" w:cs="Calibri Light"/>
          <w:i/>
          <w:iCs/>
          <w:sz w:val="20"/>
          <w:szCs w:val="20"/>
        </w:rPr>
        <w:t xml:space="preserve">A Clash of </w:t>
      </w:r>
      <w:proofErr w:type="spellStart"/>
      <w:r w:rsidR="00444445" w:rsidRPr="0026040C">
        <w:rPr>
          <w:rFonts w:ascii="Calibri Light" w:hAnsi="Calibri Light" w:cs="Calibri Light"/>
          <w:i/>
          <w:iCs/>
          <w:sz w:val="20"/>
          <w:szCs w:val="20"/>
        </w:rPr>
        <w:t>Color</w:t>
      </w:r>
      <w:proofErr w:type="spellEnd"/>
      <w:r w:rsidR="00444445" w:rsidRPr="0026040C">
        <w:rPr>
          <w:rFonts w:ascii="Calibri Light" w:hAnsi="Calibri Light" w:cs="Calibri Light"/>
          <w:i/>
          <w:iCs/>
          <w:sz w:val="20"/>
          <w:szCs w:val="20"/>
        </w:rPr>
        <w:t>: Dialogues on Race, Caste, and Solidarity in the United States and India</w:t>
      </w:r>
      <w:r w:rsidR="00444445" w:rsidRPr="0026040C">
        <w:rPr>
          <w:rFonts w:ascii="Calibri Light" w:hAnsi="Calibri Light" w:cs="Calibri Light"/>
          <w:sz w:val="20"/>
          <w:szCs w:val="20"/>
        </w:rPr>
        <w:t>, by Avinash Hingorani (Cambridge: Cambridge University Press, 2024), pp. 63–75.</w:t>
      </w:r>
    </w:p>
  </w:footnote>
  <w:footnote w:id="2">
    <w:p w14:paraId="70A0EE1B" w14:textId="5CE119F6" w:rsidR="00CC627A" w:rsidRPr="0026040C" w:rsidRDefault="00CC627A">
      <w:pPr>
        <w:pStyle w:val="FootnoteText"/>
        <w:rPr>
          <w:rFonts w:ascii="Calibri Light" w:hAnsi="Calibri Light" w:cs="Calibri Light"/>
          <w:b w:val="0"/>
          <w:bCs w:val="0"/>
        </w:rPr>
      </w:pPr>
      <w:r w:rsidRPr="0026040C">
        <w:rPr>
          <w:rStyle w:val="FootnoteReference"/>
          <w:rFonts w:ascii="Calibri Light" w:hAnsi="Calibri Light" w:cs="Calibri Light"/>
          <w:b w:val="0"/>
          <w:bCs w:val="0"/>
        </w:rPr>
        <w:footnoteRef/>
      </w:r>
      <w:r w:rsidRPr="0026040C">
        <w:rPr>
          <w:rFonts w:ascii="Calibri Light" w:hAnsi="Calibri Light" w:cs="Calibri Light"/>
          <w:b w:val="0"/>
          <w:bCs w:val="0"/>
        </w:rPr>
        <w:t xml:space="preserve"> Lala Lajpat Rai, </w:t>
      </w:r>
      <w:r w:rsidRPr="0026040C">
        <w:rPr>
          <w:rFonts w:ascii="Calibri Light" w:hAnsi="Calibri Light" w:cs="Calibri Light"/>
          <w:b w:val="0"/>
          <w:bCs w:val="0"/>
          <w:i/>
          <w:iCs/>
        </w:rPr>
        <w:t>Autobiographical Writings</w:t>
      </w:r>
      <w:r w:rsidRPr="0026040C">
        <w:rPr>
          <w:rFonts w:ascii="Calibri Light" w:hAnsi="Calibri Light" w:cs="Calibri Light"/>
          <w:b w:val="0"/>
          <w:bCs w:val="0"/>
        </w:rPr>
        <w:t>, ed. by Vijaya Chandra Joshi (Delhi: University Publishers, 1965), pp. 197–222.</w:t>
      </w:r>
    </w:p>
  </w:footnote>
  <w:footnote w:id="3">
    <w:p w14:paraId="25CFFF2B" w14:textId="068A5862" w:rsidR="00AF2368" w:rsidRPr="0026040C" w:rsidRDefault="00AF2368"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i/>
          <w:iCs/>
          <w:sz w:val="20"/>
          <w:szCs w:val="20"/>
        </w:rPr>
        <w:t>The New York Times</w:t>
      </w:r>
      <w:r w:rsidR="00444445" w:rsidRPr="0026040C">
        <w:rPr>
          <w:rFonts w:ascii="Calibri Light" w:hAnsi="Calibri Light" w:cs="Calibri Light"/>
          <w:sz w:val="20"/>
          <w:szCs w:val="20"/>
        </w:rPr>
        <w:t xml:space="preserve">, ‘Lala Lajpat Rai, “Lion of Punjab,” Dies; Was the Leader of the Nationalist Party in India’s Legislature’, 18 November 1928, </w:t>
      </w:r>
      <w:hyperlink r:id="rId1" w:history="1">
        <w:r w:rsidR="00444445" w:rsidRPr="0026040C">
          <w:rPr>
            <w:rStyle w:val="Hyperlink"/>
            <w:rFonts w:ascii="Calibri Light" w:eastAsiaTheme="majorEastAsia" w:hAnsi="Calibri Light" w:cs="Calibri Light"/>
            <w:sz w:val="20"/>
            <w:szCs w:val="20"/>
          </w:rPr>
          <w:t>https://www.nytimes.com/1928/11/18/archives/lala-lajpat-rai-lion-of-punjab-dies-was-the-leader-of-the.html</w:t>
        </w:r>
      </w:hyperlink>
      <w:r w:rsidR="00444445" w:rsidRPr="0026040C">
        <w:rPr>
          <w:rFonts w:ascii="Calibri Light" w:hAnsi="Calibri Light" w:cs="Calibri Light"/>
          <w:sz w:val="20"/>
          <w:szCs w:val="20"/>
        </w:rPr>
        <w:t xml:space="preserve"> [accessed 5 August 2025].</w:t>
      </w:r>
    </w:p>
  </w:footnote>
  <w:footnote w:id="4">
    <w:p w14:paraId="03ED7CDA" w14:textId="32E1EC9A" w:rsidR="002274AF" w:rsidRPr="0026040C" w:rsidRDefault="002274AF" w:rsidP="002274AF">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Don K. Dignan, ‘The Hindu Conspiracy in Anglo-American Relations during World War I’, </w:t>
      </w:r>
      <w:r w:rsidR="00444445" w:rsidRPr="0026040C">
        <w:rPr>
          <w:rFonts w:ascii="Calibri Light" w:hAnsi="Calibri Light" w:cs="Calibri Light"/>
          <w:i/>
          <w:iCs/>
          <w:sz w:val="20"/>
          <w:szCs w:val="20"/>
        </w:rPr>
        <w:t>Pacific Historical Review</w:t>
      </w:r>
      <w:r w:rsidR="00444445" w:rsidRPr="0026040C">
        <w:rPr>
          <w:rFonts w:ascii="Calibri Light" w:hAnsi="Calibri Light" w:cs="Calibri Light"/>
          <w:sz w:val="20"/>
          <w:szCs w:val="20"/>
        </w:rPr>
        <w:t>, 40.1 (1971)</w:t>
      </w:r>
      <w:r w:rsidR="00B927D5">
        <w:rPr>
          <w:rFonts w:ascii="Calibri Light" w:hAnsi="Calibri Light" w:cs="Calibri Light"/>
          <w:sz w:val="20"/>
          <w:szCs w:val="20"/>
        </w:rPr>
        <w:t>:</w:t>
      </w:r>
      <w:r w:rsidR="00444445" w:rsidRPr="0026040C">
        <w:rPr>
          <w:rFonts w:ascii="Calibri Light" w:hAnsi="Calibri Light" w:cs="Calibri Light"/>
          <w:sz w:val="20"/>
          <w:szCs w:val="20"/>
        </w:rPr>
        <w:t xml:space="preserve"> 57–76.</w:t>
      </w:r>
    </w:p>
  </w:footnote>
  <w:footnote w:id="5">
    <w:p w14:paraId="419DF518" w14:textId="089168D9" w:rsidR="00CC627A" w:rsidRPr="0026040C" w:rsidRDefault="00CC627A" w:rsidP="00CC627A">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‘Life of Epic Dimensions’, </w:t>
      </w:r>
      <w:r w:rsidRPr="0026040C">
        <w:rPr>
          <w:rFonts w:ascii="Calibri Light" w:hAnsi="Calibri Light" w:cs="Calibri Light"/>
          <w:i/>
          <w:iCs/>
          <w:sz w:val="20"/>
          <w:szCs w:val="20"/>
        </w:rPr>
        <w:t>The Tribune</w:t>
      </w:r>
      <w:r w:rsidRPr="0026040C">
        <w:rPr>
          <w:rFonts w:ascii="Calibri Light" w:hAnsi="Calibri Light" w:cs="Calibri Light"/>
          <w:sz w:val="20"/>
          <w:szCs w:val="20"/>
        </w:rPr>
        <w:t xml:space="preserve"> (20 November 2005) </w:t>
      </w:r>
      <w:hyperlink r:id="rId2" w:history="1">
        <w:r w:rsidRPr="0026040C">
          <w:rPr>
            <w:rStyle w:val="Hyperlink"/>
            <w:rFonts w:ascii="Calibri Light" w:eastAsiaTheme="majorEastAsia" w:hAnsi="Calibri Light" w:cs="Calibri Light"/>
            <w:sz w:val="20"/>
            <w:szCs w:val="20"/>
          </w:rPr>
          <w:t>https://www.tribuneindia.com/2005/20051120/spectrum/main1.htm</w:t>
        </w:r>
      </w:hyperlink>
      <w:r w:rsidRPr="0026040C">
        <w:rPr>
          <w:rFonts w:ascii="Calibri Light" w:hAnsi="Calibri Light" w:cs="Calibri Light"/>
          <w:sz w:val="20"/>
          <w:szCs w:val="20"/>
        </w:rPr>
        <w:t xml:space="preserve"> [accessed 19 October 2025].</w:t>
      </w:r>
    </w:p>
  </w:footnote>
  <w:footnote w:id="6">
    <w:p w14:paraId="01092F24" w14:textId="7279DDDE" w:rsidR="002274AF" w:rsidRPr="0026040C" w:rsidRDefault="002274AF" w:rsidP="003726F3">
      <w:pPr>
        <w:pStyle w:val="p1"/>
        <w:spacing w:before="0" w:beforeAutospacing="0" w:after="0" w:afterAutospacing="0"/>
        <w:rPr>
          <w:rFonts w:ascii="Calibri Light" w:hAnsi="Calibri Light" w:cs="Calibri Light"/>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Desai, Manan, ‘Oh Niagara! Lala Lajpat Rai at Niagara Falls in 1905’, </w:t>
      </w:r>
      <w:r w:rsidR="00444445" w:rsidRPr="0026040C">
        <w:rPr>
          <w:rFonts w:ascii="Calibri Light" w:hAnsi="Calibri Light" w:cs="Calibri Light"/>
          <w:i/>
          <w:iCs/>
          <w:sz w:val="20"/>
          <w:szCs w:val="20"/>
        </w:rPr>
        <w:t>South Asian American Digital Archive (SAADA)</w:t>
      </w:r>
      <w:r w:rsidR="00444445" w:rsidRPr="0026040C">
        <w:rPr>
          <w:rFonts w:ascii="Calibri Light" w:hAnsi="Calibri Light" w:cs="Calibri Light"/>
          <w:sz w:val="20"/>
          <w:szCs w:val="20"/>
        </w:rPr>
        <w:t xml:space="preserve">, 1 September 2017, </w:t>
      </w:r>
      <w:hyperlink r:id="rId3" w:history="1">
        <w:r w:rsidR="00444445" w:rsidRPr="0026040C">
          <w:rPr>
            <w:rStyle w:val="Hyperlink"/>
            <w:rFonts w:ascii="Calibri Light" w:eastAsiaTheme="majorEastAsia" w:hAnsi="Calibri Light" w:cs="Calibri Light"/>
            <w:sz w:val="20"/>
            <w:szCs w:val="20"/>
          </w:rPr>
          <w:t>https://www.saada.org/tides/article/oh-niagara</w:t>
        </w:r>
      </w:hyperlink>
      <w:r w:rsidR="00444445" w:rsidRPr="0026040C">
        <w:rPr>
          <w:rFonts w:ascii="Calibri Light" w:hAnsi="Calibri Light" w:cs="Calibri Light"/>
          <w:sz w:val="20"/>
          <w:szCs w:val="20"/>
        </w:rPr>
        <w:t xml:space="preserve"> [accessed 5 August 2025]</w:t>
      </w:r>
    </w:p>
  </w:footnote>
  <w:footnote w:id="7">
    <w:p w14:paraId="599CE0B2" w14:textId="098DA02D" w:rsidR="003726F3" w:rsidRPr="0026040C" w:rsidRDefault="003726F3"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Vanya Vaidehi Bhargav, “Introduction,” in </w:t>
      </w:r>
      <w:r w:rsidRPr="0026040C">
        <w:rPr>
          <w:rFonts w:ascii="Calibri Light" w:hAnsi="Calibri Light" w:cs="Calibri Light"/>
          <w:i/>
          <w:iCs/>
          <w:sz w:val="20"/>
          <w:szCs w:val="20"/>
        </w:rPr>
        <w:t>Being Hindu, Being Indian</w:t>
      </w:r>
      <w:r w:rsidRPr="0026040C">
        <w:rPr>
          <w:rFonts w:ascii="Calibri Light" w:hAnsi="Calibri Light" w:cs="Calibri Light"/>
          <w:sz w:val="20"/>
          <w:szCs w:val="20"/>
        </w:rPr>
        <w:t>, by Vanya Vaidehi Bhargav (Haryana: Penguin Random House India Private Limited, 2024), 1–20.</w:t>
      </w:r>
    </w:p>
  </w:footnote>
  <w:footnote w:id="8">
    <w:p w14:paraId="5CDE6E39" w14:textId="5F66D1FF" w:rsidR="0043683C" w:rsidRPr="005355F5" w:rsidRDefault="0043683C" w:rsidP="005355F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proofErr w:type="spellStart"/>
      <w:r w:rsidRPr="0026040C">
        <w:rPr>
          <w:rFonts w:ascii="Calibri Light" w:hAnsi="Calibri Light" w:cs="Calibri Light"/>
          <w:sz w:val="20"/>
          <w:szCs w:val="20"/>
        </w:rPr>
        <w:t>Moonje</w:t>
      </w:r>
      <w:proofErr w:type="spellEnd"/>
      <w:r w:rsidRPr="0026040C">
        <w:rPr>
          <w:rFonts w:ascii="Calibri Light" w:hAnsi="Calibri Light" w:cs="Calibri Light"/>
          <w:sz w:val="20"/>
          <w:szCs w:val="20"/>
        </w:rPr>
        <w:t xml:space="preserve"> &amp; Mussolini’, </w:t>
      </w:r>
      <w:r w:rsidRPr="0026040C">
        <w:rPr>
          <w:rFonts w:ascii="Calibri Light" w:hAnsi="Calibri Light" w:cs="Calibri Light"/>
          <w:i/>
          <w:iCs/>
          <w:sz w:val="20"/>
          <w:szCs w:val="20"/>
        </w:rPr>
        <w:t>Frontline</w:t>
      </w:r>
      <w:r w:rsidRPr="0026040C">
        <w:rPr>
          <w:rFonts w:ascii="Calibri Light" w:hAnsi="Calibri Light" w:cs="Calibri Light"/>
          <w:sz w:val="20"/>
          <w:szCs w:val="20"/>
        </w:rPr>
        <w:t xml:space="preserve"> (7 January 2015) </w:t>
      </w:r>
      <w:hyperlink r:id="rId4" w:history="1">
        <w:r w:rsidRPr="0026040C">
          <w:rPr>
            <w:rStyle w:val="Hyperlink"/>
            <w:rFonts w:ascii="Calibri Light" w:eastAsiaTheme="majorEastAsia" w:hAnsi="Calibri Light" w:cs="Calibri Light"/>
            <w:sz w:val="20"/>
            <w:szCs w:val="20"/>
          </w:rPr>
          <w:t>https://frontline.thehindu.com/cover-story/moonje-amp-mussolini/article6756630.ece</w:t>
        </w:r>
      </w:hyperlink>
      <w:r w:rsidRPr="0026040C">
        <w:rPr>
          <w:rFonts w:ascii="Calibri Light" w:hAnsi="Calibri Light" w:cs="Calibri Light"/>
          <w:sz w:val="20"/>
          <w:szCs w:val="20"/>
        </w:rPr>
        <w:t xml:space="preserve"> [accessed 19 August 2025].</w:t>
      </w:r>
    </w:p>
  </w:footnote>
  <w:footnote w:id="9">
    <w:p w14:paraId="62D9D816" w14:textId="444CC633" w:rsidR="0043683C" w:rsidRPr="0026040C" w:rsidRDefault="0043683C">
      <w:pPr>
        <w:pStyle w:val="FootnoteText"/>
        <w:rPr>
          <w:rFonts w:ascii="Calibri Light" w:hAnsi="Calibri Light" w:cs="Calibri Light"/>
          <w:b w:val="0"/>
          <w:bCs w:val="0"/>
        </w:rPr>
      </w:pPr>
      <w:r w:rsidRPr="0026040C">
        <w:rPr>
          <w:rStyle w:val="FootnoteReference"/>
          <w:rFonts w:ascii="Calibri Light" w:hAnsi="Calibri Light" w:cs="Calibri Light"/>
          <w:b w:val="0"/>
          <w:bCs w:val="0"/>
        </w:rPr>
        <w:footnoteRef/>
      </w:r>
      <w:r w:rsidRPr="0026040C">
        <w:rPr>
          <w:rFonts w:ascii="Calibri Light" w:hAnsi="Calibri Light" w:cs="Calibri Light"/>
          <w:b w:val="0"/>
          <w:bCs w:val="0"/>
        </w:rPr>
        <w:t xml:space="preserve"> Lala Lajpat Rai, </w:t>
      </w:r>
      <w:r w:rsidRPr="0026040C">
        <w:rPr>
          <w:rFonts w:ascii="Calibri Light" w:hAnsi="Calibri Light" w:cs="Calibri Light"/>
          <w:b w:val="0"/>
          <w:bCs w:val="0"/>
          <w:i/>
          <w:iCs/>
        </w:rPr>
        <w:t>Autobiographical Writings</w:t>
      </w:r>
      <w:r w:rsidRPr="0026040C">
        <w:rPr>
          <w:rFonts w:ascii="Calibri Light" w:hAnsi="Calibri Light" w:cs="Calibri Light"/>
          <w:b w:val="0"/>
          <w:bCs w:val="0"/>
        </w:rPr>
        <w:t>, ed. by Vijaya Chandra Joshi (Delhi: University Publishers, 1965), pp. 197–222.</w:t>
      </w:r>
    </w:p>
  </w:footnote>
  <w:footnote w:id="10">
    <w:p w14:paraId="0D0FAC2E" w14:textId="19469EA4" w:rsidR="00A56CA5" w:rsidRPr="0026040C" w:rsidRDefault="00A56CA5"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proofErr w:type="spellStart"/>
      <w:r w:rsidR="00444445" w:rsidRPr="0026040C">
        <w:rPr>
          <w:rFonts w:ascii="Calibri Light" w:hAnsi="Calibri Light" w:cs="Calibri Light"/>
          <w:sz w:val="20"/>
          <w:szCs w:val="20"/>
        </w:rPr>
        <w:t>Dohra</w:t>
      </w:r>
      <w:proofErr w:type="spellEnd"/>
      <w:r w:rsidR="00444445" w:rsidRPr="0026040C">
        <w:rPr>
          <w:rFonts w:ascii="Calibri Light" w:hAnsi="Calibri Light" w:cs="Calibri Light"/>
          <w:sz w:val="20"/>
          <w:szCs w:val="20"/>
        </w:rPr>
        <w:t xml:space="preserve"> Ahmad, ‘A Periodical Nation’, in </w:t>
      </w:r>
      <w:r w:rsidR="00444445" w:rsidRPr="0026040C">
        <w:rPr>
          <w:rFonts w:ascii="Calibri Light" w:hAnsi="Calibri Light" w:cs="Calibri Light"/>
          <w:i/>
          <w:iCs/>
          <w:sz w:val="20"/>
          <w:szCs w:val="20"/>
        </w:rPr>
        <w:t>Landscapes of Hope: Anti-Colonial Utopianism in America</w:t>
      </w:r>
      <w:r w:rsidR="00444445" w:rsidRPr="0026040C">
        <w:rPr>
          <w:rFonts w:ascii="Calibri Light" w:hAnsi="Calibri Light" w:cs="Calibri Light"/>
          <w:sz w:val="20"/>
          <w:szCs w:val="20"/>
        </w:rPr>
        <w:t xml:space="preserve">, by </w:t>
      </w:r>
      <w:proofErr w:type="spellStart"/>
      <w:r w:rsidR="00444445" w:rsidRPr="0026040C">
        <w:rPr>
          <w:rFonts w:ascii="Calibri Light" w:hAnsi="Calibri Light" w:cs="Calibri Light"/>
          <w:sz w:val="20"/>
          <w:szCs w:val="20"/>
        </w:rPr>
        <w:t>Dohra</w:t>
      </w:r>
      <w:proofErr w:type="spellEnd"/>
      <w:r w:rsidR="00444445" w:rsidRPr="0026040C">
        <w:rPr>
          <w:rFonts w:ascii="Calibri Light" w:hAnsi="Calibri Light" w:cs="Calibri Light"/>
          <w:sz w:val="20"/>
          <w:szCs w:val="20"/>
        </w:rPr>
        <w:t xml:space="preserve"> Ahmad (New York: Oxford University Press, 2009), pp. 67–130.</w:t>
      </w:r>
    </w:p>
  </w:footnote>
  <w:footnote w:id="11">
    <w:p w14:paraId="645DC8F0" w14:textId="777E05B9"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i/>
          <w:iCs/>
          <w:sz w:val="20"/>
          <w:szCs w:val="20"/>
        </w:rPr>
        <w:t>Young India</w:t>
      </w:r>
      <w:r w:rsidR="00444445" w:rsidRPr="0026040C">
        <w:rPr>
          <w:rFonts w:ascii="Calibri Light" w:hAnsi="Calibri Light" w:cs="Calibri Light"/>
          <w:sz w:val="20"/>
          <w:szCs w:val="20"/>
        </w:rPr>
        <w:t xml:space="preserve">, 1.12 (December 1918), published by the India Home Rule League of America, 1400 Broadway, New York, p. 9, accessed via the </w:t>
      </w:r>
      <w:r w:rsidR="00444445" w:rsidRPr="0026040C">
        <w:rPr>
          <w:rFonts w:ascii="Calibri Light" w:hAnsi="Calibri Light" w:cs="Calibri Light"/>
          <w:i/>
          <w:iCs/>
          <w:sz w:val="20"/>
          <w:szCs w:val="20"/>
        </w:rPr>
        <w:t>South Asian American Digital Archive (SAADA)</w:t>
      </w:r>
      <w:r w:rsidR="00444445" w:rsidRPr="0026040C">
        <w:rPr>
          <w:rFonts w:ascii="Calibri Light" w:hAnsi="Calibri Light" w:cs="Calibri Light"/>
          <w:sz w:val="20"/>
          <w:szCs w:val="20"/>
        </w:rPr>
        <w:t xml:space="preserve">, </w:t>
      </w:r>
      <w:hyperlink r:id="rId5" w:history="1">
        <w:r w:rsidR="00444445" w:rsidRPr="0026040C">
          <w:rPr>
            <w:rStyle w:val="Hyperlink"/>
            <w:rFonts w:ascii="Calibri Light" w:eastAsiaTheme="majorEastAsia" w:hAnsi="Calibri Light" w:cs="Calibri Light"/>
            <w:sz w:val="20"/>
            <w:szCs w:val="20"/>
          </w:rPr>
          <w:t>https://www.saada.org/item/20110923-237</w:t>
        </w:r>
      </w:hyperlink>
      <w:r w:rsidR="00444445" w:rsidRPr="0026040C">
        <w:rPr>
          <w:rFonts w:ascii="Calibri Light" w:hAnsi="Calibri Light" w:cs="Calibri Light"/>
          <w:sz w:val="20"/>
          <w:szCs w:val="20"/>
        </w:rPr>
        <w:t>.</w:t>
      </w:r>
    </w:p>
  </w:footnote>
  <w:footnote w:id="12">
    <w:p w14:paraId="567102E5" w14:textId="13A8EE8E"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i/>
          <w:iCs/>
          <w:sz w:val="20"/>
          <w:szCs w:val="20"/>
        </w:rPr>
        <w:t>Young India</w:t>
      </w:r>
      <w:r w:rsidR="00444445" w:rsidRPr="0026040C">
        <w:rPr>
          <w:rFonts w:ascii="Calibri Light" w:hAnsi="Calibri Light" w:cs="Calibri Light"/>
          <w:sz w:val="20"/>
          <w:szCs w:val="20"/>
        </w:rPr>
        <w:t xml:space="preserve">, 2.1 (January 1919), published by the India Home Rule League of America, 1400 Broadway, New York, pp. 8–10, accessed via the </w:t>
      </w:r>
      <w:r w:rsidR="00444445" w:rsidRPr="0026040C">
        <w:rPr>
          <w:rFonts w:ascii="Calibri Light" w:hAnsi="Calibri Light" w:cs="Calibri Light"/>
          <w:i/>
          <w:iCs/>
          <w:sz w:val="20"/>
          <w:szCs w:val="20"/>
        </w:rPr>
        <w:t>South Asian American Digital Archive (SAADA)</w:t>
      </w:r>
      <w:r w:rsidR="00444445" w:rsidRPr="0026040C">
        <w:rPr>
          <w:rFonts w:ascii="Calibri Light" w:hAnsi="Calibri Light" w:cs="Calibri Light"/>
          <w:sz w:val="20"/>
          <w:szCs w:val="20"/>
        </w:rPr>
        <w:t xml:space="preserve">, </w:t>
      </w:r>
      <w:hyperlink r:id="rId6" w:history="1">
        <w:r w:rsidR="00444445" w:rsidRPr="0026040C">
          <w:rPr>
            <w:rStyle w:val="Hyperlink"/>
            <w:rFonts w:ascii="Calibri Light" w:eastAsiaTheme="majorEastAsia" w:hAnsi="Calibri Light" w:cs="Calibri Light"/>
            <w:sz w:val="20"/>
            <w:szCs w:val="20"/>
          </w:rPr>
          <w:t>https://www.saada.org</w:t>
        </w:r>
      </w:hyperlink>
      <w:r w:rsidR="00444445" w:rsidRPr="0026040C">
        <w:rPr>
          <w:rFonts w:ascii="Calibri Light" w:hAnsi="Calibri Light" w:cs="Calibri Light"/>
          <w:sz w:val="20"/>
          <w:szCs w:val="20"/>
        </w:rPr>
        <w:t>.</w:t>
      </w:r>
    </w:p>
  </w:footnote>
  <w:footnote w:id="13">
    <w:p w14:paraId="0C26A2FF" w14:textId="52D471F6"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i/>
          <w:iCs/>
          <w:sz w:val="20"/>
          <w:szCs w:val="20"/>
        </w:rPr>
        <w:t>Young India</w:t>
      </w:r>
      <w:r w:rsidR="00444445" w:rsidRPr="0026040C">
        <w:rPr>
          <w:rFonts w:ascii="Calibri Light" w:hAnsi="Calibri Light" w:cs="Calibri Light"/>
          <w:sz w:val="20"/>
          <w:szCs w:val="20"/>
        </w:rPr>
        <w:t xml:space="preserve">, 2.1 (January 1919), published by the India Home Rule League of America, pp. 8–10, accessed via the </w:t>
      </w:r>
      <w:r w:rsidR="00444445" w:rsidRPr="0026040C">
        <w:rPr>
          <w:rFonts w:ascii="Calibri Light" w:hAnsi="Calibri Light" w:cs="Calibri Light"/>
          <w:i/>
          <w:iCs/>
          <w:sz w:val="20"/>
          <w:szCs w:val="20"/>
        </w:rPr>
        <w:t>South Asian American Digital Archive (SAADA)</w:t>
      </w:r>
      <w:r w:rsidR="00444445" w:rsidRPr="0026040C">
        <w:rPr>
          <w:rFonts w:ascii="Calibri Light" w:hAnsi="Calibri Light" w:cs="Calibri Light"/>
          <w:sz w:val="20"/>
          <w:szCs w:val="20"/>
        </w:rPr>
        <w:t>.</w:t>
      </w:r>
    </w:p>
  </w:footnote>
  <w:footnote w:id="14">
    <w:p w14:paraId="0F62AE83" w14:textId="5430467E" w:rsidR="00600CA2" w:rsidRPr="0026040C" w:rsidRDefault="00600CA2" w:rsidP="00600CA2">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i/>
          <w:iCs/>
          <w:sz w:val="20"/>
          <w:szCs w:val="20"/>
        </w:rPr>
        <w:t>Young India</w:t>
      </w:r>
      <w:r w:rsidR="00444445" w:rsidRPr="0026040C">
        <w:rPr>
          <w:rFonts w:ascii="Calibri Light" w:hAnsi="Calibri Light" w:cs="Calibri Light"/>
          <w:sz w:val="20"/>
          <w:szCs w:val="20"/>
        </w:rPr>
        <w:t xml:space="preserve">, 2.1 (January 1919), published by the India Home Rule League of America, pp. 8–10, accessed via the </w:t>
      </w:r>
      <w:r w:rsidR="00444445" w:rsidRPr="0026040C">
        <w:rPr>
          <w:rFonts w:ascii="Calibri Light" w:hAnsi="Calibri Light" w:cs="Calibri Light"/>
          <w:i/>
          <w:iCs/>
          <w:sz w:val="20"/>
          <w:szCs w:val="20"/>
        </w:rPr>
        <w:t>South Asian American Digital Archive (SAADA)</w:t>
      </w:r>
      <w:r w:rsidR="00444445" w:rsidRPr="0026040C">
        <w:rPr>
          <w:rFonts w:ascii="Calibri Light" w:hAnsi="Calibri Light" w:cs="Calibri Light"/>
          <w:sz w:val="20"/>
          <w:szCs w:val="20"/>
        </w:rPr>
        <w:t>.</w:t>
      </w:r>
    </w:p>
  </w:footnote>
  <w:footnote w:id="15">
    <w:p w14:paraId="6477B82C" w14:textId="6E4D1283" w:rsidR="00600CA2" w:rsidRPr="0026040C" w:rsidRDefault="00600CA2" w:rsidP="00600CA2">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i/>
          <w:iCs/>
          <w:sz w:val="20"/>
          <w:szCs w:val="20"/>
        </w:rPr>
        <w:t>Young India</w:t>
      </w:r>
      <w:r w:rsidR="00444445" w:rsidRPr="0026040C">
        <w:rPr>
          <w:rFonts w:ascii="Calibri Light" w:hAnsi="Calibri Light" w:cs="Calibri Light"/>
          <w:sz w:val="20"/>
          <w:szCs w:val="20"/>
        </w:rPr>
        <w:t xml:space="preserve">, 2.1 (January 1919), published by the India Home Rule League of America, pp. 8–10, accessed via the </w:t>
      </w:r>
      <w:r w:rsidR="00444445" w:rsidRPr="0026040C">
        <w:rPr>
          <w:rFonts w:ascii="Calibri Light" w:hAnsi="Calibri Light" w:cs="Calibri Light"/>
          <w:i/>
          <w:iCs/>
          <w:sz w:val="20"/>
          <w:szCs w:val="20"/>
        </w:rPr>
        <w:t>South Asian American Digital Archive (SAADA)</w:t>
      </w:r>
      <w:r w:rsidR="00444445" w:rsidRPr="0026040C">
        <w:rPr>
          <w:rFonts w:ascii="Calibri Light" w:hAnsi="Calibri Light" w:cs="Calibri Light"/>
          <w:sz w:val="20"/>
          <w:szCs w:val="20"/>
        </w:rPr>
        <w:t>.</w:t>
      </w:r>
    </w:p>
  </w:footnote>
  <w:footnote w:id="16">
    <w:p w14:paraId="188EF48B" w14:textId="49F92962"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‘Indian Revolutionaries in the United States and Japan’, in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O. P. Ghai, University Publishers; printed at Yugantar Press, 1965), pp. 197–222.</w:t>
      </w:r>
    </w:p>
  </w:footnote>
  <w:footnote w:id="17">
    <w:p w14:paraId="7B731FEE" w14:textId="76B55EB4"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18">
    <w:p w14:paraId="119ED9E4" w14:textId="26FF11E2"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19">
    <w:p w14:paraId="7BA76CDC" w14:textId="225DD38F"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20">
    <w:p w14:paraId="0406E0FA" w14:textId="0489E13B"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21">
    <w:p w14:paraId="37908E6A" w14:textId="38924477"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22">
    <w:p w14:paraId="39416FD0" w14:textId="5E594D44" w:rsidR="00600CA2" w:rsidRPr="0026040C" w:rsidRDefault="00600CA2"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23">
    <w:p w14:paraId="797BCDE6" w14:textId="528B41D3" w:rsidR="0059397C" w:rsidRPr="0026040C" w:rsidRDefault="0059397C"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letter to W. E. B. Du Bois, 6 October 1927, Lahore, 1 p., concerning material on African Americans for </w:t>
      </w:r>
      <w:r w:rsidR="00444445" w:rsidRPr="0026040C">
        <w:rPr>
          <w:rFonts w:ascii="Calibri Light" w:hAnsi="Calibri Light" w:cs="Calibri Light"/>
          <w:i/>
          <w:iCs/>
          <w:sz w:val="20"/>
          <w:szCs w:val="20"/>
        </w:rPr>
        <w:t>Unhappy India</w:t>
      </w:r>
      <w:r w:rsidR="00444445" w:rsidRPr="0026040C">
        <w:rPr>
          <w:rFonts w:ascii="Calibri Light" w:hAnsi="Calibri Light" w:cs="Calibri Light"/>
          <w:sz w:val="20"/>
          <w:szCs w:val="20"/>
        </w:rPr>
        <w:t xml:space="preserve">; written on the letterhead of the Tilak School of Politics, in correspondence files, </w:t>
      </w:r>
      <w:r w:rsidR="00444445" w:rsidRPr="0026040C">
        <w:rPr>
          <w:rFonts w:ascii="Calibri Light" w:hAnsi="Calibri Light" w:cs="Calibri Light"/>
          <w:i/>
          <w:iCs/>
          <w:sz w:val="20"/>
          <w:szCs w:val="20"/>
        </w:rPr>
        <w:t>W. E. B. Du Bois Papers</w:t>
      </w:r>
      <w:r w:rsidR="00444445" w:rsidRPr="0026040C">
        <w:rPr>
          <w:rFonts w:ascii="Calibri Light" w:hAnsi="Calibri Light" w:cs="Calibri Light"/>
          <w:sz w:val="20"/>
          <w:szCs w:val="20"/>
        </w:rPr>
        <w:t>.</w:t>
      </w:r>
    </w:p>
  </w:footnote>
  <w:footnote w:id="24">
    <w:p w14:paraId="122C6CC5" w14:textId="43690FF2" w:rsidR="0059397C" w:rsidRPr="0026040C" w:rsidRDefault="0059397C"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25">
    <w:p w14:paraId="2CBC08DE" w14:textId="30959E04" w:rsidR="0059397C" w:rsidRPr="0026040C" w:rsidRDefault="0059397C"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26">
    <w:p w14:paraId="39B58BC5" w14:textId="76DBD6E4" w:rsidR="0059397C" w:rsidRPr="0026040C" w:rsidRDefault="0059397C"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w:t>
      </w:r>
      <w:r w:rsidR="00444445" w:rsidRPr="0026040C">
        <w:rPr>
          <w:rFonts w:ascii="Calibri Light" w:hAnsi="Calibri Light" w:cs="Calibri Light"/>
          <w:i/>
          <w:iCs/>
          <w:sz w:val="20"/>
          <w:szCs w:val="20"/>
        </w:rPr>
        <w:t>Autobiographical Writings</w:t>
      </w:r>
      <w:r w:rsidR="00444445" w:rsidRPr="0026040C">
        <w:rPr>
          <w:rFonts w:ascii="Calibri Light" w:hAnsi="Calibri Light" w:cs="Calibri Light"/>
          <w:sz w:val="20"/>
          <w:szCs w:val="20"/>
        </w:rPr>
        <w:t>, ed. by Vijaya Chandra Joshi (Delhi: University Publishers, 1965), pp. 197–222.</w:t>
      </w:r>
    </w:p>
  </w:footnote>
  <w:footnote w:id="27">
    <w:p w14:paraId="1E26B93E" w14:textId="6ACFE80E" w:rsidR="0059397C" w:rsidRPr="0026040C" w:rsidRDefault="0059397C"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W. E. B. Du Bois, letter to the editor of </w:t>
      </w:r>
      <w:r w:rsidR="00444445" w:rsidRPr="0026040C">
        <w:rPr>
          <w:rFonts w:ascii="Calibri Light" w:hAnsi="Calibri Light" w:cs="Calibri Light"/>
          <w:i/>
          <w:iCs/>
          <w:sz w:val="20"/>
          <w:szCs w:val="20"/>
        </w:rPr>
        <w:t>The People</w:t>
      </w:r>
      <w:r w:rsidR="00444445" w:rsidRPr="0026040C">
        <w:rPr>
          <w:rFonts w:ascii="Calibri Light" w:hAnsi="Calibri Light" w:cs="Calibri Light"/>
          <w:sz w:val="20"/>
          <w:szCs w:val="20"/>
        </w:rPr>
        <w:t xml:space="preserve"> (Lahore), 10 January 1929, New York, 1 p., concerning his memory of Lala Lajpat Rai, in </w:t>
      </w:r>
      <w:r w:rsidR="00444445" w:rsidRPr="0026040C">
        <w:rPr>
          <w:rFonts w:ascii="Calibri Light" w:hAnsi="Calibri Light" w:cs="Calibri Light"/>
          <w:i/>
          <w:iCs/>
          <w:sz w:val="20"/>
          <w:szCs w:val="20"/>
        </w:rPr>
        <w:t>W. E. B. Du Bois Papers</w:t>
      </w:r>
      <w:r w:rsidR="00444445" w:rsidRPr="0026040C">
        <w:rPr>
          <w:rFonts w:ascii="Calibri Light" w:hAnsi="Calibri Light" w:cs="Calibri Light"/>
          <w:sz w:val="20"/>
          <w:szCs w:val="20"/>
        </w:rPr>
        <w:t>, Special Collections and University Archives, University of Massachusetts Amherst Libraries.</w:t>
      </w:r>
    </w:p>
  </w:footnote>
  <w:footnote w:id="28">
    <w:p w14:paraId="7BC399E3" w14:textId="45064B42" w:rsidR="005944CF" w:rsidRPr="0026040C" w:rsidRDefault="005944CF" w:rsidP="005944CF">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444445" w:rsidRPr="0026040C">
        <w:rPr>
          <w:rFonts w:ascii="Calibri Light" w:hAnsi="Calibri Light" w:cs="Calibri Light"/>
          <w:sz w:val="20"/>
          <w:szCs w:val="20"/>
        </w:rPr>
        <w:t xml:space="preserve">Lala Lajpat Rai, ‘Caste in America’, in </w:t>
      </w:r>
      <w:r w:rsidR="00444445" w:rsidRPr="0026040C">
        <w:rPr>
          <w:rFonts w:ascii="Calibri Light" w:hAnsi="Calibri Light" w:cs="Calibri Light"/>
          <w:i/>
          <w:iCs/>
          <w:sz w:val="20"/>
          <w:szCs w:val="20"/>
        </w:rPr>
        <w:t>The United States of America: A Hindu’s Impressions and a Study</w:t>
      </w:r>
      <w:r w:rsidR="00444445" w:rsidRPr="0026040C">
        <w:rPr>
          <w:rFonts w:ascii="Calibri Light" w:hAnsi="Calibri Light" w:cs="Calibri Light"/>
          <w:sz w:val="20"/>
          <w:szCs w:val="20"/>
        </w:rPr>
        <w:t xml:space="preserve"> (Calcutta: R. Chatterjee, 1916), pp. 387–399.</w:t>
      </w:r>
    </w:p>
  </w:footnote>
  <w:footnote w:id="29">
    <w:p w14:paraId="57625E63" w14:textId="34F395B6" w:rsidR="005944CF" w:rsidRPr="0026040C" w:rsidRDefault="005944CF" w:rsidP="005944CF">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7B5695" w:rsidRPr="0026040C">
        <w:rPr>
          <w:rFonts w:ascii="Calibri Light" w:hAnsi="Calibri Light" w:cs="Calibri Light"/>
          <w:sz w:val="20"/>
          <w:szCs w:val="20"/>
        </w:rPr>
        <w:t>Ibid</w:t>
      </w:r>
    </w:p>
  </w:footnote>
  <w:footnote w:id="30">
    <w:p w14:paraId="6E631861" w14:textId="1D820BA7" w:rsidR="005944CF" w:rsidRPr="0026040C" w:rsidRDefault="005944CF"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7B5695" w:rsidRPr="0026040C">
        <w:rPr>
          <w:rFonts w:ascii="Calibri Light" w:hAnsi="Calibri Light" w:cs="Calibri Light"/>
          <w:sz w:val="20"/>
          <w:szCs w:val="20"/>
        </w:rPr>
        <w:t>Ibid</w:t>
      </w:r>
    </w:p>
  </w:footnote>
  <w:footnote w:id="31">
    <w:p w14:paraId="092E761D" w14:textId="3FC64B37" w:rsidR="00602E98" w:rsidRPr="0026040C" w:rsidRDefault="00602E98" w:rsidP="005944CF">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7B5695" w:rsidRPr="0026040C">
        <w:rPr>
          <w:rFonts w:ascii="Calibri Light" w:hAnsi="Calibri Light" w:cs="Calibri Light"/>
          <w:sz w:val="20"/>
          <w:szCs w:val="20"/>
        </w:rPr>
        <w:t>Ibid</w:t>
      </w:r>
    </w:p>
  </w:footnote>
  <w:footnote w:id="32">
    <w:p w14:paraId="3405AB0C" w14:textId="05656289" w:rsidR="005944CF" w:rsidRPr="0026040C" w:rsidRDefault="005944CF" w:rsidP="005944CF">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w:t>
      </w:r>
      <w:r w:rsidR="007B5695" w:rsidRPr="0026040C">
        <w:rPr>
          <w:rFonts w:ascii="Calibri Light" w:hAnsi="Calibri Light" w:cs="Calibri Light"/>
          <w:sz w:val="20"/>
          <w:szCs w:val="20"/>
        </w:rPr>
        <w:t>Ibid</w:t>
      </w:r>
    </w:p>
  </w:footnote>
  <w:footnote w:id="33">
    <w:p w14:paraId="7B6E8451" w14:textId="2105D5FE" w:rsidR="005944CF" w:rsidRPr="0026040C" w:rsidRDefault="005944CF" w:rsidP="00444445">
      <w:pPr>
        <w:pStyle w:val="p1"/>
        <w:spacing w:before="0" w:beforeAutospacing="0" w:after="0" w:afterAutospacing="0"/>
        <w:rPr>
          <w:rFonts w:ascii="Calibri Light" w:hAnsi="Calibri Light" w:cs="Calibri Light"/>
          <w:sz w:val="20"/>
          <w:szCs w:val="20"/>
        </w:rPr>
      </w:pPr>
      <w:r w:rsidRPr="0026040C">
        <w:rPr>
          <w:rStyle w:val="FootnoteReference"/>
          <w:rFonts w:ascii="Calibri Light" w:hAnsi="Calibri Light" w:cs="Calibri Light"/>
          <w:sz w:val="20"/>
          <w:szCs w:val="20"/>
        </w:rPr>
        <w:footnoteRef/>
      </w:r>
      <w:r w:rsidRPr="0026040C">
        <w:rPr>
          <w:rFonts w:ascii="Calibri Light" w:hAnsi="Calibri Light" w:cs="Calibri Light"/>
          <w:sz w:val="20"/>
          <w:szCs w:val="20"/>
        </w:rPr>
        <w:t xml:space="preserve"> </w:t>
      </w:r>
      <w:r w:rsidR="007B5695" w:rsidRPr="0026040C">
        <w:rPr>
          <w:rFonts w:ascii="Calibri Light" w:hAnsi="Calibri Light" w:cs="Calibri Light"/>
          <w:sz w:val="20"/>
          <w:szCs w:val="20"/>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2585" w14:textId="77777777" w:rsidR="00944B7D" w:rsidRPr="0007276B" w:rsidRDefault="00944B7D" w:rsidP="00944B7D">
    <w:pPr>
      <w:pStyle w:val="NoSpacing"/>
      <w:rPr>
        <w:rFonts w:ascii="Calibri Light" w:hAnsi="Calibri Light" w:cs="Calibri Light"/>
        <w:b/>
        <w:bCs/>
        <w:color w:val="215E99" w:themeColor="text2" w:themeTint="BF"/>
        <w:sz w:val="20"/>
        <w:szCs w:val="20"/>
      </w:rPr>
    </w:pPr>
    <w:r w:rsidRPr="0007276B">
      <w:rPr>
        <w:rFonts w:ascii="Calibri Light" w:hAnsi="Calibri Light" w:cs="Calibri Light"/>
        <w:b/>
        <w:bCs/>
        <w:color w:val="215E99" w:themeColor="text2" w:themeTint="BF"/>
        <w:sz w:val="20"/>
        <w:szCs w:val="20"/>
      </w:rPr>
      <w:t xml:space="preserve">On Tour: Statecraft and the Politics of the “World Tour” across Empires </w:t>
    </w:r>
    <w:r w:rsidRPr="0007276B">
      <w:rPr>
        <w:rFonts w:ascii="Calibri Light" w:hAnsi="Calibri Light" w:cs="Calibri Light"/>
        <w:b/>
        <w:bCs/>
        <w:color w:val="215E99" w:themeColor="text2" w:themeTint="BF"/>
        <w:sz w:val="20"/>
        <w:szCs w:val="20"/>
      </w:rPr>
      <w:tab/>
    </w:r>
    <w:r w:rsidRPr="0007276B">
      <w:rPr>
        <w:rFonts w:ascii="Calibri Light" w:hAnsi="Calibri Light" w:cs="Calibri Light"/>
        <w:b/>
        <w:bCs/>
        <w:color w:val="215E99" w:themeColor="text2" w:themeTint="BF"/>
        <w:sz w:val="20"/>
        <w:szCs w:val="20"/>
      </w:rPr>
      <w:tab/>
      <w:t xml:space="preserve">            </w:t>
    </w:r>
    <w:r w:rsidRPr="0007276B">
      <w:rPr>
        <w:rFonts w:ascii="Calibri Light" w:hAnsi="Calibri Light" w:cs="Calibri Light"/>
        <w:b/>
        <w:bCs/>
        <w:color w:val="215E99" w:themeColor="text2" w:themeTint="BF"/>
        <w:sz w:val="20"/>
        <w:szCs w:val="20"/>
      </w:rPr>
      <w:tab/>
      <w:t xml:space="preserve">          </w:t>
    </w:r>
    <w:r>
      <w:rPr>
        <w:rFonts w:ascii="Calibri Light" w:hAnsi="Calibri Light" w:cs="Calibri Light"/>
        <w:b/>
        <w:bCs/>
        <w:color w:val="215E99" w:themeColor="text2" w:themeTint="BF"/>
        <w:sz w:val="20"/>
        <w:szCs w:val="20"/>
      </w:rPr>
      <w:tab/>
      <w:t xml:space="preserve">            </w:t>
    </w:r>
    <w:r w:rsidRPr="0007276B">
      <w:rPr>
        <w:rFonts w:ascii="Calibri Light" w:hAnsi="Calibri Light" w:cs="Calibri Light"/>
        <w:b/>
        <w:bCs/>
        <w:color w:val="215E99" w:themeColor="text2" w:themeTint="BF"/>
        <w:sz w:val="20"/>
        <w:szCs w:val="20"/>
      </w:rPr>
      <w:t>UNIQ+</w:t>
    </w:r>
  </w:p>
  <w:p w14:paraId="2C8CC135" w14:textId="77777777" w:rsidR="00944B7D" w:rsidRDefault="00944B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918"/>
    <w:multiLevelType w:val="multilevel"/>
    <w:tmpl w:val="7CBC942C"/>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27F3F"/>
    <w:multiLevelType w:val="multilevel"/>
    <w:tmpl w:val="C26C558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74EC6"/>
    <w:multiLevelType w:val="multilevel"/>
    <w:tmpl w:val="B23C3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D0B94"/>
    <w:multiLevelType w:val="multilevel"/>
    <w:tmpl w:val="C99E709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A3B89"/>
    <w:multiLevelType w:val="multilevel"/>
    <w:tmpl w:val="862846A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713AE3"/>
    <w:multiLevelType w:val="multilevel"/>
    <w:tmpl w:val="A2121A4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F4447"/>
    <w:multiLevelType w:val="multilevel"/>
    <w:tmpl w:val="2DA44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0E3B28"/>
    <w:multiLevelType w:val="multilevel"/>
    <w:tmpl w:val="7A0464B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9638C"/>
    <w:multiLevelType w:val="multilevel"/>
    <w:tmpl w:val="974E088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5E78CD"/>
    <w:multiLevelType w:val="hybridMultilevel"/>
    <w:tmpl w:val="DA64F102"/>
    <w:lvl w:ilvl="0" w:tplc="0828469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987A93"/>
    <w:multiLevelType w:val="multilevel"/>
    <w:tmpl w:val="5950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053B31"/>
    <w:multiLevelType w:val="multilevel"/>
    <w:tmpl w:val="F7E81FC2"/>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6F0A95"/>
    <w:multiLevelType w:val="multilevel"/>
    <w:tmpl w:val="389C2B4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1F7D18"/>
    <w:multiLevelType w:val="multilevel"/>
    <w:tmpl w:val="C458E46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D258D5"/>
    <w:multiLevelType w:val="multilevel"/>
    <w:tmpl w:val="63E0F2A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6B36EA"/>
    <w:multiLevelType w:val="multilevel"/>
    <w:tmpl w:val="DC52BE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C77828"/>
    <w:multiLevelType w:val="multilevel"/>
    <w:tmpl w:val="B24A330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1C70A6"/>
    <w:multiLevelType w:val="multilevel"/>
    <w:tmpl w:val="A0CE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AD0BB2"/>
    <w:multiLevelType w:val="multilevel"/>
    <w:tmpl w:val="CB2E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2514A3"/>
    <w:multiLevelType w:val="multilevel"/>
    <w:tmpl w:val="D1D0A22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3E7AAB"/>
    <w:multiLevelType w:val="multilevel"/>
    <w:tmpl w:val="6BE0EDC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B4237A"/>
    <w:multiLevelType w:val="multilevel"/>
    <w:tmpl w:val="880CD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7C22DD"/>
    <w:multiLevelType w:val="multilevel"/>
    <w:tmpl w:val="61EC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57470D"/>
    <w:multiLevelType w:val="multilevel"/>
    <w:tmpl w:val="04661D0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014DEF"/>
    <w:multiLevelType w:val="multilevel"/>
    <w:tmpl w:val="39CA536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DE5D9C"/>
    <w:multiLevelType w:val="multilevel"/>
    <w:tmpl w:val="D9EE333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8213B2"/>
    <w:multiLevelType w:val="multilevel"/>
    <w:tmpl w:val="B5D656D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C612A5"/>
    <w:multiLevelType w:val="multilevel"/>
    <w:tmpl w:val="CE5C2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DC1E69"/>
    <w:multiLevelType w:val="multilevel"/>
    <w:tmpl w:val="B2329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3B2307"/>
    <w:multiLevelType w:val="multilevel"/>
    <w:tmpl w:val="1AF8FC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864705"/>
    <w:multiLevelType w:val="multilevel"/>
    <w:tmpl w:val="992A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6406CD6"/>
    <w:multiLevelType w:val="multilevel"/>
    <w:tmpl w:val="4EB0447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143BF2"/>
    <w:multiLevelType w:val="multilevel"/>
    <w:tmpl w:val="F3966C7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78476E5"/>
    <w:multiLevelType w:val="multilevel"/>
    <w:tmpl w:val="15A840B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A4A68FC"/>
    <w:multiLevelType w:val="multilevel"/>
    <w:tmpl w:val="A1F2689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1E3856"/>
    <w:multiLevelType w:val="multilevel"/>
    <w:tmpl w:val="0A3298E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FB1AC2"/>
    <w:multiLevelType w:val="multilevel"/>
    <w:tmpl w:val="9B84C4D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1FD3FCE"/>
    <w:multiLevelType w:val="multilevel"/>
    <w:tmpl w:val="F87C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CF5084"/>
    <w:multiLevelType w:val="multilevel"/>
    <w:tmpl w:val="2B50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DF3C4A"/>
    <w:multiLevelType w:val="multilevel"/>
    <w:tmpl w:val="4B46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4B0B71"/>
    <w:multiLevelType w:val="multilevel"/>
    <w:tmpl w:val="4D1E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DD6F01"/>
    <w:multiLevelType w:val="multilevel"/>
    <w:tmpl w:val="7F1A6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8C5E5F"/>
    <w:multiLevelType w:val="multilevel"/>
    <w:tmpl w:val="68A26AF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597F04"/>
    <w:multiLevelType w:val="multilevel"/>
    <w:tmpl w:val="3822F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467C36"/>
    <w:multiLevelType w:val="multilevel"/>
    <w:tmpl w:val="0CD2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FC57EA3"/>
    <w:multiLevelType w:val="multilevel"/>
    <w:tmpl w:val="0870EED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6936D6"/>
    <w:multiLevelType w:val="multilevel"/>
    <w:tmpl w:val="D902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D84D7E"/>
    <w:multiLevelType w:val="multilevel"/>
    <w:tmpl w:val="20362AC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597A7D"/>
    <w:multiLevelType w:val="multilevel"/>
    <w:tmpl w:val="D3FC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DD62CE"/>
    <w:multiLevelType w:val="multilevel"/>
    <w:tmpl w:val="9DB46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F447E64"/>
    <w:multiLevelType w:val="multilevel"/>
    <w:tmpl w:val="3CDA075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0C4DFA"/>
    <w:multiLevelType w:val="multilevel"/>
    <w:tmpl w:val="53B4922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1AA0E1E"/>
    <w:multiLevelType w:val="multilevel"/>
    <w:tmpl w:val="A798F3C0"/>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51A6BDF"/>
    <w:multiLevelType w:val="multilevel"/>
    <w:tmpl w:val="1D2681D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813F94"/>
    <w:multiLevelType w:val="multilevel"/>
    <w:tmpl w:val="9C1EAE6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7B30B02"/>
    <w:multiLevelType w:val="multilevel"/>
    <w:tmpl w:val="E7CC1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1F4A15"/>
    <w:multiLevelType w:val="multilevel"/>
    <w:tmpl w:val="B57E2FB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CB0321"/>
    <w:multiLevelType w:val="multilevel"/>
    <w:tmpl w:val="54BE9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C756D6"/>
    <w:multiLevelType w:val="multilevel"/>
    <w:tmpl w:val="0F68479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3055296"/>
    <w:multiLevelType w:val="multilevel"/>
    <w:tmpl w:val="2AEC0B6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3F7218D"/>
    <w:multiLevelType w:val="multilevel"/>
    <w:tmpl w:val="BDF2634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4D67F64"/>
    <w:multiLevelType w:val="multilevel"/>
    <w:tmpl w:val="0CC42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59944D6"/>
    <w:multiLevelType w:val="multilevel"/>
    <w:tmpl w:val="16FC01C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934373"/>
    <w:multiLevelType w:val="multilevel"/>
    <w:tmpl w:val="A2BA438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3B380D"/>
    <w:multiLevelType w:val="multilevel"/>
    <w:tmpl w:val="33940A7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547892"/>
    <w:multiLevelType w:val="multilevel"/>
    <w:tmpl w:val="8D60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8622984"/>
    <w:multiLevelType w:val="multilevel"/>
    <w:tmpl w:val="C4628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88A21CA"/>
    <w:multiLevelType w:val="multilevel"/>
    <w:tmpl w:val="02388FA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E25B69"/>
    <w:multiLevelType w:val="multilevel"/>
    <w:tmpl w:val="3FC6DF9C"/>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6528E1"/>
    <w:multiLevelType w:val="multilevel"/>
    <w:tmpl w:val="DD8611B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FE683C"/>
    <w:multiLevelType w:val="multilevel"/>
    <w:tmpl w:val="480663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740C88"/>
    <w:multiLevelType w:val="multilevel"/>
    <w:tmpl w:val="E82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A16B8A"/>
    <w:multiLevelType w:val="multilevel"/>
    <w:tmpl w:val="B98A8DE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E3F1D85"/>
    <w:multiLevelType w:val="multilevel"/>
    <w:tmpl w:val="80D02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0175947">
    <w:abstractNumId w:val="70"/>
  </w:num>
  <w:num w:numId="2" w16cid:durableId="1790541616">
    <w:abstractNumId w:val="24"/>
  </w:num>
  <w:num w:numId="3" w16cid:durableId="1091001826">
    <w:abstractNumId w:val="9"/>
  </w:num>
  <w:num w:numId="4" w16cid:durableId="1112285228">
    <w:abstractNumId w:val="56"/>
  </w:num>
  <w:num w:numId="5" w16cid:durableId="2044865624">
    <w:abstractNumId w:val="19"/>
  </w:num>
  <w:num w:numId="6" w16cid:durableId="1279876093">
    <w:abstractNumId w:val="8"/>
  </w:num>
  <w:num w:numId="7" w16cid:durableId="988829453">
    <w:abstractNumId w:val="5"/>
  </w:num>
  <w:num w:numId="8" w16cid:durableId="1671758924">
    <w:abstractNumId w:val="53"/>
  </w:num>
  <w:num w:numId="9" w16cid:durableId="1435324849">
    <w:abstractNumId w:val="25"/>
  </w:num>
  <w:num w:numId="10" w16cid:durableId="867723402">
    <w:abstractNumId w:val="3"/>
  </w:num>
  <w:num w:numId="11" w16cid:durableId="1678388633">
    <w:abstractNumId w:val="7"/>
  </w:num>
  <w:num w:numId="12" w16cid:durableId="841316577">
    <w:abstractNumId w:val="14"/>
  </w:num>
  <w:num w:numId="13" w16cid:durableId="294483266">
    <w:abstractNumId w:val="68"/>
  </w:num>
  <w:num w:numId="14" w16cid:durableId="565072760">
    <w:abstractNumId w:val="36"/>
  </w:num>
  <w:num w:numId="15" w16cid:durableId="924612944">
    <w:abstractNumId w:val="58"/>
  </w:num>
  <w:num w:numId="16" w16cid:durableId="1321694624">
    <w:abstractNumId w:val="13"/>
  </w:num>
  <w:num w:numId="17" w16cid:durableId="447706253">
    <w:abstractNumId w:val="34"/>
  </w:num>
  <w:num w:numId="18" w16cid:durableId="1937328688">
    <w:abstractNumId w:val="15"/>
  </w:num>
  <w:num w:numId="19" w16cid:durableId="439640792">
    <w:abstractNumId w:val="23"/>
  </w:num>
  <w:num w:numId="20" w16cid:durableId="199172353">
    <w:abstractNumId w:val="60"/>
  </w:num>
  <w:num w:numId="21" w16cid:durableId="1803376397">
    <w:abstractNumId w:val="0"/>
  </w:num>
  <w:num w:numId="22" w16cid:durableId="676998224">
    <w:abstractNumId w:val="59"/>
  </w:num>
  <w:num w:numId="23" w16cid:durableId="1185829800">
    <w:abstractNumId w:val="42"/>
  </w:num>
  <w:num w:numId="24" w16cid:durableId="390495190">
    <w:abstractNumId w:val="35"/>
  </w:num>
  <w:num w:numId="25" w16cid:durableId="129322055">
    <w:abstractNumId w:val="4"/>
  </w:num>
  <w:num w:numId="26" w16cid:durableId="464540370">
    <w:abstractNumId w:val="69"/>
  </w:num>
  <w:num w:numId="27" w16cid:durableId="1144158895">
    <w:abstractNumId w:val="26"/>
  </w:num>
  <w:num w:numId="28" w16cid:durableId="365563920">
    <w:abstractNumId w:val="12"/>
  </w:num>
  <w:num w:numId="29" w16cid:durableId="1448164073">
    <w:abstractNumId w:val="47"/>
  </w:num>
  <w:num w:numId="30" w16cid:durableId="1542135774">
    <w:abstractNumId w:val="72"/>
  </w:num>
  <w:num w:numId="31" w16cid:durableId="1110395847">
    <w:abstractNumId w:val="67"/>
  </w:num>
  <w:num w:numId="32" w16cid:durableId="1903641610">
    <w:abstractNumId w:val="32"/>
  </w:num>
  <w:num w:numId="33" w16cid:durableId="1293633092">
    <w:abstractNumId w:val="33"/>
  </w:num>
  <w:num w:numId="34" w16cid:durableId="1023284213">
    <w:abstractNumId w:val="1"/>
  </w:num>
  <w:num w:numId="35" w16cid:durableId="51931749">
    <w:abstractNumId w:val="50"/>
  </w:num>
  <w:num w:numId="36" w16cid:durableId="287126209">
    <w:abstractNumId w:val="54"/>
  </w:num>
  <w:num w:numId="37" w16cid:durableId="1286353024">
    <w:abstractNumId w:val="29"/>
  </w:num>
  <w:num w:numId="38" w16cid:durableId="1730151658">
    <w:abstractNumId w:val="11"/>
  </w:num>
  <w:num w:numId="39" w16cid:durableId="1928685879">
    <w:abstractNumId w:val="45"/>
  </w:num>
  <w:num w:numId="40" w16cid:durableId="831871212">
    <w:abstractNumId w:val="31"/>
  </w:num>
  <w:num w:numId="41" w16cid:durableId="1337464671">
    <w:abstractNumId w:val="52"/>
  </w:num>
  <w:num w:numId="42" w16cid:durableId="1846171162">
    <w:abstractNumId w:val="63"/>
  </w:num>
  <w:num w:numId="43" w16cid:durableId="1911694363">
    <w:abstractNumId w:val="64"/>
  </w:num>
  <w:num w:numId="44" w16cid:durableId="1569533478">
    <w:abstractNumId w:val="62"/>
  </w:num>
  <w:num w:numId="45" w16cid:durableId="1395860304">
    <w:abstractNumId w:val="20"/>
  </w:num>
  <w:num w:numId="46" w16cid:durableId="1427461912">
    <w:abstractNumId w:val="51"/>
  </w:num>
  <w:num w:numId="47" w16cid:durableId="755054169">
    <w:abstractNumId w:val="16"/>
  </w:num>
  <w:num w:numId="48" w16cid:durableId="176625881">
    <w:abstractNumId w:val="66"/>
  </w:num>
  <w:num w:numId="49" w16cid:durableId="537086851">
    <w:abstractNumId w:val="44"/>
  </w:num>
  <w:num w:numId="50" w16cid:durableId="936718620">
    <w:abstractNumId w:val="48"/>
  </w:num>
  <w:num w:numId="51" w16cid:durableId="1613513584">
    <w:abstractNumId w:val="41"/>
  </w:num>
  <w:num w:numId="52" w16cid:durableId="181826187">
    <w:abstractNumId w:val="18"/>
  </w:num>
  <w:num w:numId="53" w16cid:durableId="1375887985">
    <w:abstractNumId w:val="2"/>
  </w:num>
  <w:num w:numId="54" w16cid:durableId="1743718952">
    <w:abstractNumId w:val="49"/>
  </w:num>
  <w:num w:numId="55" w16cid:durableId="525021389">
    <w:abstractNumId w:val="38"/>
  </w:num>
  <w:num w:numId="56" w16cid:durableId="102960220">
    <w:abstractNumId w:val="28"/>
  </w:num>
  <w:num w:numId="57" w16cid:durableId="1294022208">
    <w:abstractNumId w:val="30"/>
  </w:num>
  <w:num w:numId="58" w16cid:durableId="224604580">
    <w:abstractNumId w:val="65"/>
  </w:num>
  <w:num w:numId="59" w16cid:durableId="685785866">
    <w:abstractNumId w:val="40"/>
  </w:num>
  <w:num w:numId="60" w16cid:durableId="1933538834">
    <w:abstractNumId w:val="43"/>
  </w:num>
  <w:num w:numId="61" w16cid:durableId="1320694122">
    <w:abstractNumId w:val="17"/>
  </w:num>
  <w:num w:numId="62" w16cid:durableId="1771076794">
    <w:abstractNumId w:val="61"/>
  </w:num>
  <w:num w:numId="63" w16cid:durableId="1236890022">
    <w:abstractNumId w:val="6"/>
  </w:num>
  <w:num w:numId="64" w16cid:durableId="1575436135">
    <w:abstractNumId w:val="57"/>
  </w:num>
  <w:num w:numId="65" w16cid:durableId="587613050">
    <w:abstractNumId w:val="37"/>
  </w:num>
  <w:num w:numId="66" w16cid:durableId="624196437">
    <w:abstractNumId w:val="10"/>
  </w:num>
  <w:num w:numId="67" w16cid:durableId="1317997500">
    <w:abstractNumId w:val="55"/>
  </w:num>
  <w:num w:numId="68" w16cid:durableId="1510484313">
    <w:abstractNumId w:val="46"/>
  </w:num>
  <w:num w:numId="69" w16cid:durableId="1002314979">
    <w:abstractNumId w:val="21"/>
  </w:num>
  <w:num w:numId="70" w16cid:durableId="1633291269">
    <w:abstractNumId w:val="22"/>
  </w:num>
  <w:num w:numId="71" w16cid:durableId="1941717651">
    <w:abstractNumId w:val="39"/>
  </w:num>
  <w:num w:numId="72" w16cid:durableId="466095501">
    <w:abstractNumId w:val="27"/>
  </w:num>
  <w:num w:numId="73" w16cid:durableId="745300722">
    <w:abstractNumId w:val="73"/>
  </w:num>
  <w:num w:numId="74" w16cid:durableId="502358680">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AF"/>
    <w:rsid w:val="00002017"/>
    <w:rsid w:val="00040D91"/>
    <w:rsid w:val="0006084A"/>
    <w:rsid w:val="00076CFD"/>
    <w:rsid w:val="00087B34"/>
    <w:rsid w:val="000C69A2"/>
    <w:rsid w:val="000E0ED0"/>
    <w:rsid w:val="000F121A"/>
    <w:rsid w:val="001131EC"/>
    <w:rsid w:val="00132815"/>
    <w:rsid w:val="00155EF8"/>
    <w:rsid w:val="00184E6C"/>
    <w:rsid w:val="001F34BE"/>
    <w:rsid w:val="00210FE5"/>
    <w:rsid w:val="002227DE"/>
    <w:rsid w:val="00226320"/>
    <w:rsid w:val="002274AF"/>
    <w:rsid w:val="002360AD"/>
    <w:rsid w:val="0026040C"/>
    <w:rsid w:val="00277DCB"/>
    <w:rsid w:val="002966F6"/>
    <w:rsid w:val="002B2344"/>
    <w:rsid w:val="002D1F51"/>
    <w:rsid w:val="002E71E9"/>
    <w:rsid w:val="00331BE2"/>
    <w:rsid w:val="003726F3"/>
    <w:rsid w:val="00377AEE"/>
    <w:rsid w:val="003C3A29"/>
    <w:rsid w:val="003D1472"/>
    <w:rsid w:val="004118C5"/>
    <w:rsid w:val="00424BD0"/>
    <w:rsid w:val="00430FE9"/>
    <w:rsid w:val="0043683C"/>
    <w:rsid w:val="00444445"/>
    <w:rsid w:val="00477B3B"/>
    <w:rsid w:val="0048180A"/>
    <w:rsid w:val="004A01E2"/>
    <w:rsid w:val="004F0A0D"/>
    <w:rsid w:val="005355F5"/>
    <w:rsid w:val="00553C68"/>
    <w:rsid w:val="005606DC"/>
    <w:rsid w:val="0056504E"/>
    <w:rsid w:val="00570633"/>
    <w:rsid w:val="0059397C"/>
    <w:rsid w:val="005944CF"/>
    <w:rsid w:val="005944F8"/>
    <w:rsid w:val="005B27B4"/>
    <w:rsid w:val="005E0818"/>
    <w:rsid w:val="00600CA2"/>
    <w:rsid w:val="006018A3"/>
    <w:rsid w:val="00602E98"/>
    <w:rsid w:val="00632983"/>
    <w:rsid w:val="00680E2E"/>
    <w:rsid w:val="006A26A8"/>
    <w:rsid w:val="006C72EF"/>
    <w:rsid w:val="006E407C"/>
    <w:rsid w:val="006F454E"/>
    <w:rsid w:val="00702974"/>
    <w:rsid w:val="007546A0"/>
    <w:rsid w:val="00761492"/>
    <w:rsid w:val="00770080"/>
    <w:rsid w:val="00784AAB"/>
    <w:rsid w:val="007B5695"/>
    <w:rsid w:val="007C40BD"/>
    <w:rsid w:val="00802771"/>
    <w:rsid w:val="00807B01"/>
    <w:rsid w:val="00831515"/>
    <w:rsid w:val="008B4542"/>
    <w:rsid w:val="008B5D84"/>
    <w:rsid w:val="008D017C"/>
    <w:rsid w:val="008D0E70"/>
    <w:rsid w:val="009069B1"/>
    <w:rsid w:val="00916DAD"/>
    <w:rsid w:val="00944B7D"/>
    <w:rsid w:val="00954EDB"/>
    <w:rsid w:val="009748B9"/>
    <w:rsid w:val="009C37B0"/>
    <w:rsid w:val="00A019E7"/>
    <w:rsid w:val="00A354C9"/>
    <w:rsid w:val="00A43056"/>
    <w:rsid w:val="00A52C14"/>
    <w:rsid w:val="00A56CA5"/>
    <w:rsid w:val="00A732AF"/>
    <w:rsid w:val="00A95AE9"/>
    <w:rsid w:val="00AB5FAA"/>
    <w:rsid w:val="00AE645F"/>
    <w:rsid w:val="00AF2368"/>
    <w:rsid w:val="00B164EF"/>
    <w:rsid w:val="00B27334"/>
    <w:rsid w:val="00B76C2D"/>
    <w:rsid w:val="00B87BDA"/>
    <w:rsid w:val="00B927D5"/>
    <w:rsid w:val="00BD1EB3"/>
    <w:rsid w:val="00C475B3"/>
    <w:rsid w:val="00CA3D77"/>
    <w:rsid w:val="00CC1421"/>
    <w:rsid w:val="00CC627A"/>
    <w:rsid w:val="00CD3BB4"/>
    <w:rsid w:val="00D45055"/>
    <w:rsid w:val="00D55F08"/>
    <w:rsid w:val="00D84230"/>
    <w:rsid w:val="00E00A24"/>
    <w:rsid w:val="00E4565F"/>
    <w:rsid w:val="00E95A95"/>
    <w:rsid w:val="00EB2616"/>
    <w:rsid w:val="00EE7433"/>
    <w:rsid w:val="00F0090E"/>
    <w:rsid w:val="00F3378D"/>
    <w:rsid w:val="00F704D2"/>
    <w:rsid w:val="00F833D2"/>
    <w:rsid w:val="00F863C7"/>
    <w:rsid w:val="00FE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91E28"/>
  <w15:chartTrackingRefBased/>
  <w15:docId w15:val="{0010EBED-BB6F-6B42-9E96-8D8E18D9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badi MT Condensed Light" w:eastAsiaTheme="minorHAnsi" w:hAnsi="Abadi MT Condensed Light" w:cs="Apple Color Emoji"/>
        <w:b/>
        <w:bCs/>
        <w:kern w:val="2"/>
        <w:sz w:val="32"/>
        <w:szCs w:val="3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2AF"/>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A732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2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32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32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32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32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32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2AF"/>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A732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2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32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32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32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32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32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32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2A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2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32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32AF"/>
    <w:rPr>
      <w:i/>
      <w:iCs/>
      <w:color w:val="404040" w:themeColor="text1" w:themeTint="BF"/>
    </w:rPr>
  </w:style>
  <w:style w:type="paragraph" w:styleId="ListParagraph">
    <w:name w:val="List Paragraph"/>
    <w:basedOn w:val="Normal"/>
    <w:uiPriority w:val="34"/>
    <w:qFormat/>
    <w:rsid w:val="00A732AF"/>
    <w:pPr>
      <w:ind w:left="720"/>
      <w:contextualSpacing/>
    </w:pPr>
  </w:style>
  <w:style w:type="character" w:styleId="IntenseEmphasis">
    <w:name w:val="Intense Emphasis"/>
    <w:basedOn w:val="DefaultParagraphFont"/>
    <w:uiPriority w:val="21"/>
    <w:qFormat/>
    <w:rsid w:val="00A732AF"/>
    <w:rPr>
      <w:i/>
      <w:iCs/>
      <w:color w:val="0F4761" w:themeColor="accent1" w:themeShade="BF"/>
    </w:rPr>
  </w:style>
  <w:style w:type="paragraph" w:styleId="IntenseQuote">
    <w:name w:val="Intense Quote"/>
    <w:basedOn w:val="Normal"/>
    <w:next w:val="Normal"/>
    <w:link w:val="IntenseQuoteChar"/>
    <w:uiPriority w:val="30"/>
    <w:qFormat/>
    <w:rsid w:val="00A73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2AF"/>
    <w:rPr>
      <w:i/>
      <w:iCs/>
      <w:color w:val="0F4761" w:themeColor="accent1" w:themeShade="BF"/>
    </w:rPr>
  </w:style>
  <w:style w:type="character" w:styleId="IntenseReference">
    <w:name w:val="Intense Reference"/>
    <w:basedOn w:val="DefaultParagraphFont"/>
    <w:uiPriority w:val="32"/>
    <w:qFormat/>
    <w:rsid w:val="00A732AF"/>
    <w:rPr>
      <w:b w:val="0"/>
      <w:bCs w:val="0"/>
      <w:smallCaps/>
      <w:color w:val="0F4761" w:themeColor="accent1" w:themeShade="BF"/>
      <w:spacing w:val="5"/>
    </w:rPr>
  </w:style>
  <w:style w:type="paragraph" w:styleId="FootnoteText">
    <w:name w:val="footnote text"/>
    <w:basedOn w:val="Normal"/>
    <w:link w:val="FootnoteTextChar"/>
    <w:uiPriority w:val="99"/>
    <w:semiHidden/>
    <w:unhideWhenUsed/>
    <w:rsid w:val="00F863C7"/>
    <w:rPr>
      <w:sz w:val="20"/>
      <w:szCs w:val="20"/>
    </w:rPr>
  </w:style>
  <w:style w:type="character" w:customStyle="1" w:styleId="FootnoteTextChar">
    <w:name w:val="Footnote Text Char"/>
    <w:basedOn w:val="DefaultParagraphFont"/>
    <w:link w:val="FootnoteText"/>
    <w:uiPriority w:val="99"/>
    <w:semiHidden/>
    <w:rsid w:val="00F863C7"/>
    <w:rPr>
      <w:sz w:val="20"/>
      <w:szCs w:val="20"/>
    </w:rPr>
  </w:style>
  <w:style w:type="character" w:styleId="FootnoteReference">
    <w:name w:val="footnote reference"/>
    <w:basedOn w:val="DefaultParagraphFont"/>
    <w:uiPriority w:val="99"/>
    <w:semiHidden/>
    <w:unhideWhenUsed/>
    <w:rsid w:val="00F863C7"/>
    <w:rPr>
      <w:vertAlign w:val="superscript"/>
    </w:rPr>
  </w:style>
  <w:style w:type="paragraph" w:styleId="Bibliography">
    <w:name w:val="Bibliography"/>
    <w:basedOn w:val="Normal"/>
    <w:next w:val="Normal"/>
    <w:uiPriority w:val="37"/>
    <w:unhideWhenUsed/>
    <w:rsid w:val="00F863C7"/>
  </w:style>
  <w:style w:type="paragraph" w:customStyle="1" w:styleId="p1">
    <w:name w:val="p1"/>
    <w:basedOn w:val="Normal"/>
    <w:rsid w:val="00F863C7"/>
    <w:pPr>
      <w:spacing w:before="100" w:beforeAutospacing="1" w:after="100" w:afterAutospacing="1"/>
    </w:pPr>
    <w:rPr>
      <w:rFonts w:ascii="Times New Roman" w:eastAsia="Times New Roman" w:hAnsi="Times New Roman" w:cs="Times New Roman"/>
      <w:b w:val="0"/>
      <w:bCs w:val="0"/>
      <w:kern w:val="0"/>
      <w:sz w:val="24"/>
      <w:szCs w:val="24"/>
      <w:lang w:eastAsia="en-GB"/>
      <w14:ligatures w14:val="none"/>
    </w:rPr>
  </w:style>
  <w:style w:type="character" w:styleId="Hyperlink">
    <w:name w:val="Hyperlink"/>
    <w:basedOn w:val="DefaultParagraphFont"/>
    <w:uiPriority w:val="99"/>
    <w:unhideWhenUsed/>
    <w:rsid w:val="00AB5FAA"/>
    <w:rPr>
      <w:color w:val="467886" w:themeColor="hyperlink"/>
      <w:u w:val="single"/>
    </w:rPr>
  </w:style>
  <w:style w:type="character" w:styleId="UnresolvedMention">
    <w:name w:val="Unresolved Mention"/>
    <w:basedOn w:val="DefaultParagraphFont"/>
    <w:uiPriority w:val="99"/>
    <w:semiHidden/>
    <w:unhideWhenUsed/>
    <w:rsid w:val="00AB5FAA"/>
    <w:rPr>
      <w:color w:val="605E5C"/>
      <w:shd w:val="clear" w:color="auto" w:fill="E1DFDD"/>
    </w:rPr>
  </w:style>
  <w:style w:type="character" w:customStyle="1" w:styleId="apple-converted-space">
    <w:name w:val="apple-converted-space"/>
    <w:basedOn w:val="DefaultParagraphFont"/>
    <w:rsid w:val="00C475B3"/>
  </w:style>
  <w:style w:type="character" w:styleId="FollowedHyperlink">
    <w:name w:val="FollowedHyperlink"/>
    <w:basedOn w:val="DefaultParagraphFont"/>
    <w:uiPriority w:val="99"/>
    <w:semiHidden/>
    <w:unhideWhenUsed/>
    <w:rsid w:val="00CC627A"/>
    <w:rPr>
      <w:color w:val="96607D" w:themeColor="followedHyperlink"/>
      <w:u w:val="single"/>
    </w:rPr>
  </w:style>
  <w:style w:type="paragraph" w:styleId="Header">
    <w:name w:val="header"/>
    <w:basedOn w:val="Normal"/>
    <w:link w:val="HeaderChar"/>
    <w:uiPriority w:val="99"/>
    <w:unhideWhenUsed/>
    <w:rsid w:val="00944B7D"/>
    <w:pPr>
      <w:tabs>
        <w:tab w:val="center" w:pos="4513"/>
        <w:tab w:val="right" w:pos="9026"/>
      </w:tabs>
    </w:pPr>
  </w:style>
  <w:style w:type="character" w:customStyle="1" w:styleId="HeaderChar">
    <w:name w:val="Header Char"/>
    <w:basedOn w:val="DefaultParagraphFont"/>
    <w:link w:val="Header"/>
    <w:uiPriority w:val="99"/>
    <w:rsid w:val="00944B7D"/>
  </w:style>
  <w:style w:type="paragraph" w:styleId="Footer">
    <w:name w:val="footer"/>
    <w:basedOn w:val="Normal"/>
    <w:link w:val="FooterChar"/>
    <w:uiPriority w:val="99"/>
    <w:unhideWhenUsed/>
    <w:rsid w:val="00944B7D"/>
    <w:pPr>
      <w:tabs>
        <w:tab w:val="center" w:pos="4513"/>
        <w:tab w:val="right" w:pos="9026"/>
      </w:tabs>
    </w:pPr>
  </w:style>
  <w:style w:type="character" w:customStyle="1" w:styleId="FooterChar">
    <w:name w:val="Footer Char"/>
    <w:basedOn w:val="DefaultParagraphFont"/>
    <w:link w:val="Footer"/>
    <w:uiPriority w:val="99"/>
    <w:rsid w:val="00944B7D"/>
  </w:style>
  <w:style w:type="paragraph" w:styleId="NoSpacing">
    <w:name w:val="No Spacing"/>
    <w:uiPriority w:val="1"/>
    <w:qFormat/>
    <w:rsid w:val="00944B7D"/>
    <w:rPr>
      <w:rFonts w:asciiTheme="majorHAnsi" w:hAnsiTheme="majorHAnsi" w:cstheme="minorBidi"/>
      <w:b w:val="0"/>
      <w:bCs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858">
      <w:bodyDiv w:val="1"/>
      <w:marLeft w:val="0"/>
      <w:marRight w:val="0"/>
      <w:marTop w:val="0"/>
      <w:marBottom w:val="0"/>
      <w:divBdr>
        <w:top w:val="none" w:sz="0" w:space="0" w:color="auto"/>
        <w:left w:val="none" w:sz="0" w:space="0" w:color="auto"/>
        <w:bottom w:val="none" w:sz="0" w:space="0" w:color="auto"/>
        <w:right w:val="none" w:sz="0" w:space="0" w:color="auto"/>
      </w:divBdr>
    </w:div>
    <w:div w:id="21980665">
      <w:bodyDiv w:val="1"/>
      <w:marLeft w:val="0"/>
      <w:marRight w:val="0"/>
      <w:marTop w:val="0"/>
      <w:marBottom w:val="0"/>
      <w:divBdr>
        <w:top w:val="none" w:sz="0" w:space="0" w:color="auto"/>
        <w:left w:val="none" w:sz="0" w:space="0" w:color="auto"/>
        <w:bottom w:val="none" w:sz="0" w:space="0" w:color="auto"/>
        <w:right w:val="none" w:sz="0" w:space="0" w:color="auto"/>
      </w:divBdr>
    </w:div>
    <w:div w:id="49348917">
      <w:bodyDiv w:val="1"/>
      <w:marLeft w:val="0"/>
      <w:marRight w:val="0"/>
      <w:marTop w:val="0"/>
      <w:marBottom w:val="0"/>
      <w:divBdr>
        <w:top w:val="none" w:sz="0" w:space="0" w:color="auto"/>
        <w:left w:val="none" w:sz="0" w:space="0" w:color="auto"/>
        <w:bottom w:val="none" w:sz="0" w:space="0" w:color="auto"/>
        <w:right w:val="none" w:sz="0" w:space="0" w:color="auto"/>
      </w:divBdr>
    </w:div>
    <w:div w:id="157427483">
      <w:bodyDiv w:val="1"/>
      <w:marLeft w:val="0"/>
      <w:marRight w:val="0"/>
      <w:marTop w:val="0"/>
      <w:marBottom w:val="0"/>
      <w:divBdr>
        <w:top w:val="none" w:sz="0" w:space="0" w:color="auto"/>
        <w:left w:val="none" w:sz="0" w:space="0" w:color="auto"/>
        <w:bottom w:val="none" w:sz="0" w:space="0" w:color="auto"/>
        <w:right w:val="none" w:sz="0" w:space="0" w:color="auto"/>
      </w:divBdr>
    </w:div>
    <w:div w:id="190579426">
      <w:bodyDiv w:val="1"/>
      <w:marLeft w:val="0"/>
      <w:marRight w:val="0"/>
      <w:marTop w:val="0"/>
      <w:marBottom w:val="0"/>
      <w:divBdr>
        <w:top w:val="none" w:sz="0" w:space="0" w:color="auto"/>
        <w:left w:val="none" w:sz="0" w:space="0" w:color="auto"/>
        <w:bottom w:val="none" w:sz="0" w:space="0" w:color="auto"/>
        <w:right w:val="none" w:sz="0" w:space="0" w:color="auto"/>
      </w:divBdr>
    </w:div>
    <w:div w:id="224032896">
      <w:bodyDiv w:val="1"/>
      <w:marLeft w:val="0"/>
      <w:marRight w:val="0"/>
      <w:marTop w:val="0"/>
      <w:marBottom w:val="0"/>
      <w:divBdr>
        <w:top w:val="none" w:sz="0" w:space="0" w:color="auto"/>
        <w:left w:val="none" w:sz="0" w:space="0" w:color="auto"/>
        <w:bottom w:val="none" w:sz="0" w:space="0" w:color="auto"/>
        <w:right w:val="none" w:sz="0" w:space="0" w:color="auto"/>
      </w:divBdr>
    </w:div>
    <w:div w:id="238910059">
      <w:bodyDiv w:val="1"/>
      <w:marLeft w:val="0"/>
      <w:marRight w:val="0"/>
      <w:marTop w:val="0"/>
      <w:marBottom w:val="0"/>
      <w:divBdr>
        <w:top w:val="none" w:sz="0" w:space="0" w:color="auto"/>
        <w:left w:val="none" w:sz="0" w:space="0" w:color="auto"/>
        <w:bottom w:val="none" w:sz="0" w:space="0" w:color="auto"/>
        <w:right w:val="none" w:sz="0" w:space="0" w:color="auto"/>
      </w:divBdr>
    </w:div>
    <w:div w:id="267201537">
      <w:bodyDiv w:val="1"/>
      <w:marLeft w:val="0"/>
      <w:marRight w:val="0"/>
      <w:marTop w:val="0"/>
      <w:marBottom w:val="0"/>
      <w:divBdr>
        <w:top w:val="none" w:sz="0" w:space="0" w:color="auto"/>
        <w:left w:val="none" w:sz="0" w:space="0" w:color="auto"/>
        <w:bottom w:val="none" w:sz="0" w:space="0" w:color="auto"/>
        <w:right w:val="none" w:sz="0" w:space="0" w:color="auto"/>
      </w:divBdr>
    </w:div>
    <w:div w:id="362480416">
      <w:bodyDiv w:val="1"/>
      <w:marLeft w:val="0"/>
      <w:marRight w:val="0"/>
      <w:marTop w:val="0"/>
      <w:marBottom w:val="0"/>
      <w:divBdr>
        <w:top w:val="none" w:sz="0" w:space="0" w:color="auto"/>
        <w:left w:val="none" w:sz="0" w:space="0" w:color="auto"/>
        <w:bottom w:val="none" w:sz="0" w:space="0" w:color="auto"/>
        <w:right w:val="none" w:sz="0" w:space="0" w:color="auto"/>
      </w:divBdr>
    </w:div>
    <w:div w:id="470876411">
      <w:bodyDiv w:val="1"/>
      <w:marLeft w:val="0"/>
      <w:marRight w:val="0"/>
      <w:marTop w:val="0"/>
      <w:marBottom w:val="0"/>
      <w:divBdr>
        <w:top w:val="none" w:sz="0" w:space="0" w:color="auto"/>
        <w:left w:val="none" w:sz="0" w:space="0" w:color="auto"/>
        <w:bottom w:val="none" w:sz="0" w:space="0" w:color="auto"/>
        <w:right w:val="none" w:sz="0" w:space="0" w:color="auto"/>
      </w:divBdr>
    </w:div>
    <w:div w:id="548109954">
      <w:bodyDiv w:val="1"/>
      <w:marLeft w:val="0"/>
      <w:marRight w:val="0"/>
      <w:marTop w:val="0"/>
      <w:marBottom w:val="0"/>
      <w:divBdr>
        <w:top w:val="none" w:sz="0" w:space="0" w:color="auto"/>
        <w:left w:val="none" w:sz="0" w:space="0" w:color="auto"/>
        <w:bottom w:val="none" w:sz="0" w:space="0" w:color="auto"/>
        <w:right w:val="none" w:sz="0" w:space="0" w:color="auto"/>
      </w:divBdr>
    </w:div>
    <w:div w:id="555624902">
      <w:bodyDiv w:val="1"/>
      <w:marLeft w:val="0"/>
      <w:marRight w:val="0"/>
      <w:marTop w:val="0"/>
      <w:marBottom w:val="0"/>
      <w:divBdr>
        <w:top w:val="none" w:sz="0" w:space="0" w:color="auto"/>
        <w:left w:val="none" w:sz="0" w:space="0" w:color="auto"/>
        <w:bottom w:val="none" w:sz="0" w:space="0" w:color="auto"/>
        <w:right w:val="none" w:sz="0" w:space="0" w:color="auto"/>
      </w:divBdr>
    </w:div>
    <w:div w:id="606812437">
      <w:bodyDiv w:val="1"/>
      <w:marLeft w:val="0"/>
      <w:marRight w:val="0"/>
      <w:marTop w:val="0"/>
      <w:marBottom w:val="0"/>
      <w:divBdr>
        <w:top w:val="none" w:sz="0" w:space="0" w:color="auto"/>
        <w:left w:val="none" w:sz="0" w:space="0" w:color="auto"/>
        <w:bottom w:val="none" w:sz="0" w:space="0" w:color="auto"/>
        <w:right w:val="none" w:sz="0" w:space="0" w:color="auto"/>
      </w:divBdr>
    </w:div>
    <w:div w:id="630332809">
      <w:bodyDiv w:val="1"/>
      <w:marLeft w:val="0"/>
      <w:marRight w:val="0"/>
      <w:marTop w:val="0"/>
      <w:marBottom w:val="0"/>
      <w:divBdr>
        <w:top w:val="none" w:sz="0" w:space="0" w:color="auto"/>
        <w:left w:val="none" w:sz="0" w:space="0" w:color="auto"/>
        <w:bottom w:val="none" w:sz="0" w:space="0" w:color="auto"/>
        <w:right w:val="none" w:sz="0" w:space="0" w:color="auto"/>
      </w:divBdr>
    </w:div>
    <w:div w:id="642274683">
      <w:bodyDiv w:val="1"/>
      <w:marLeft w:val="0"/>
      <w:marRight w:val="0"/>
      <w:marTop w:val="0"/>
      <w:marBottom w:val="0"/>
      <w:divBdr>
        <w:top w:val="none" w:sz="0" w:space="0" w:color="auto"/>
        <w:left w:val="none" w:sz="0" w:space="0" w:color="auto"/>
        <w:bottom w:val="none" w:sz="0" w:space="0" w:color="auto"/>
        <w:right w:val="none" w:sz="0" w:space="0" w:color="auto"/>
      </w:divBdr>
    </w:div>
    <w:div w:id="643120125">
      <w:bodyDiv w:val="1"/>
      <w:marLeft w:val="0"/>
      <w:marRight w:val="0"/>
      <w:marTop w:val="0"/>
      <w:marBottom w:val="0"/>
      <w:divBdr>
        <w:top w:val="none" w:sz="0" w:space="0" w:color="auto"/>
        <w:left w:val="none" w:sz="0" w:space="0" w:color="auto"/>
        <w:bottom w:val="none" w:sz="0" w:space="0" w:color="auto"/>
        <w:right w:val="none" w:sz="0" w:space="0" w:color="auto"/>
      </w:divBdr>
    </w:div>
    <w:div w:id="654921810">
      <w:bodyDiv w:val="1"/>
      <w:marLeft w:val="0"/>
      <w:marRight w:val="0"/>
      <w:marTop w:val="0"/>
      <w:marBottom w:val="0"/>
      <w:divBdr>
        <w:top w:val="none" w:sz="0" w:space="0" w:color="auto"/>
        <w:left w:val="none" w:sz="0" w:space="0" w:color="auto"/>
        <w:bottom w:val="none" w:sz="0" w:space="0" w:color="auto"/>
        <w:right w:val="none" w:sz="0" w:space="0" w:color="auto"/>
      </w:divBdr>
    </w:div>
    <w:div w:id="680545084">
      <w:bodyDiv w:val="1"/>
      <w:marLeft w:val="0"/>
      <w:marRight w:val="0"/>
      <w:marTop w:val="0"/>
      <w:marBottom w:val="0"/>
      <w:divBdr>
        <w:top w:val="none" w:sz="0" w:space="0" w:color="auto"/>
        <w:left w:val="none" w:sz="0" w:space="0" w:color="auto"/>
        <w:bottom w:val="none" w:sz="0" w:space="0" w:color="auto"/>
        <w:right w:val="none" w:sz="0" w:space="0" w:color="auto"/>
      </w:divBdr>
    </w:div>
    <w:div w:id="710493256">
      <w:bodyDiv w:val="1"/>
      <w:marLeft w:val="0"/>
      <w:marRight w:val="0"/>
      <w:marTop w:val="0"/>
      <w:marBottom w:val="0"/>
      <w:divBdr>
        <w:top w:val="none" w:sz="0" w:space="0" w:color="auto"/>
        <w:left w:val="none" w:sz="0" w:space="0" w:color="auto"/>
        <w:bottom w:val="none" w:sz="0" w:space="0" w:color="auto"/>
        <w:right w:val="none" w:sz="0" w:space="0" w:color="auto"/>
      </w:divBdr>
    </w:div>
    <w:div w:id="714431592">
      <w:bodyDiv w:val="1"/>
      <w:marLeft w:val="0"/>
      <w:marRight w:val="0"/>
      <w:marTop w:val="0"/>
      <w:marBottom w:val="0"/>
      <w:divBdr>
        <w:top w:val="none" w:sz="0" w:space="0" w:color="auto"/>
        <w:left w:val="none" w:sz="0" w:space="0" w:color="auto"/>
        <w:bottom w:val="none" w:sz="0" w:space="0" w:color="auto"/>
        <w:right w:val="none" w:sz="0" w:space="0" w:color="auto"/>
      </w:divBdr>
    </w:div>
    <w:div w:id="769005450">
      <w:bodyDiv w:val="1"/>
      <w:marLeft w:val="0"/>
      <w:marRight w:val="0"/>
      <w:marTop w:val="0"/>
      <w:marBottom w:val="0"/>
      <w:divBdr>
        <w:top w:val="none" w:sz="0" w:space="0" w:color="auto"/>
        <w:left w:val="none" w:sz="0" w:space="0" w:color="auto"/>
        <w:bottom w:val="none" w:sz="0" w:space="0" w:color="auto"/>
        <w:right w:val="none" w:sz="0" w:space="0" w:color="auto"/>
      </w:divBdr>
    </w:div>
    <w:div w:id="792288774">
      <w:bodyDiv w:val="1"/>
      <w:marLeft w:val="0"/>
      <w:marRight w:val="0"/>
      <w:marTop w:val="0"/>
      <w:marBottom w:val="0"/>
      <w:divBdr>
        <w:top w:val="none" w:sz="0" w:space="0" w:color="auto"/>
        <w:left w:val="none" w:sz="0" w:space="0" w:color="auto"/>
        <w:bottom w:val="none" w:sz="0" w:space="0" w:color="auto"/>
        <w:right w:val="none" w:sz="0" w:space="0" w:color="auto"/>
      </w:divBdr>
    </w:div>
    <w:div w:id="819275854">
      <w:bodyDiv w:val="1"/>
      <w:marLeft w:val="0"/>
      <w:marRight w:val="0"/>
      <w:marTop w:val="0"/>
      <w:marBottom w:val="0"/>
      <w:divBdr>
        <w:top w:val="none" w:sz="0" w:space="0" w:color="auto"/>
        <w:left w:val="none" w:sz="0" w:space="0" w:color="auto"/>
        <w:bottom w:val="none" w:sz="0" w:space="0" w:color="auto"/>
        <w:right w:val="none" w:sz="0" w:space="0" w:color="auto"/>
      </w:divBdr>
    </w:div>
    <w:div w:id="823014178">
      <w:bodyDiv w:val="1"/>
      <w:marLeft w:val="0"/>
      <w:marRight w:val="0"/>
      <w:marTop w:val="0"/>
      <w:marBottom w:val="0"/>
      <w:divBdr>
        <w:top w:val="none" w:sz="0" w:space="0" w:color="auto"/>
        <w:left w:val="none" w:sz="0" w:space="0" w:color="auto"/>
        <w:bottom w:val="none" w:sz="0" w:space="0" w:color="auto"/>
        <w:right w:val="none" w:sz="0" w:space="0" w:color="auto"/>
      </w:divBdr>
    </w:div>
    <w:div w:id="894707315">
      <w:bodyDiv w:val="1"/>
      <w:marLeft w:val="0"/>
      <w:marRight w:val="0"/>
      <w:marTop w:val="0"/>
      <w:marBottom w:val="0"/>
      <w:divBdr>
        <w:top w:val="none" w:sz="0" w:space="0" w:color="auto"/>
        <w:left w:val="none" w:sz="0" w:space="0" w:color="auto"/>
        <w:bottom w:val="none" w:sz="0" w:space="0" w:color="auto"/>
        <w:right w:val="none" w:sz="0" w:space="0" w:color="auto"/>
      </w:divBdr>
    </w:div>
    <w:div w:id="931276622">
      <w:bodyDiv w:val="1"/>
      <w:marLeft w:val="0"/>
      <w:marRight w:val="0"/>
      <w:marTop w:val="0"/>
      <w:marBottom w:val="0"/>
      <w:divBdr>
        <w:top w:val="none" w:sz="0" w:space="0" w:color="auto"/>
        <w:left w:val="none" w:sz="0" w:space="0" w:color="auto"/>
        <w:bottom w:val="none" w:sz="0" w:space="0" w:color="auto"/>
        <w:right w:val="none" w:sz="0" w:space="0" w:color="auto"/>
      </w:divBdr>
    </w:div>
    <w:div w:id="947854490">
      <w:bodyDiv w:val="1"/>
      <w:marLeft w:val="0"/>
      <w:marRight w:val="0"/>
      <w:marTop w:val="0"/>
      <w:marBottom w:val="0"/>
      <w:divBdr>
        <w:top w:val="none" w:sz="0" w:space="0" w:color="auto"/>
        <w:left w:val="none" w:sz="0" w:space="0" w:color="auto"/>
        <w:bottom w:val="none" w:sz="0" w:space="0" w:color="auto"/>
        <w:right w:val="none" w:sz="0" w:space="0" w:color="auto"/>
      </w:divBdr>
    </w:div>
    <w:div w:id="968971584">
      <w:bodyDiv w:val="1"/>
      <w:marLeft w:val="0"/>
      <w:marRight w:val="0"/>
      <w:marTop w:val="0"/>
      <w:marBottom w:val="0"/>
      <w:divBdr>
        <w:top w:val="none" w:sz="0" w:space="0" w:color="auto"/>
        <w:left w:val="none" w:sz="0" w:space="0" w:color="auto"/>
        <w:bottom w:val="none" w:sz="0" w:space="0" w:color="auto"/>
        <w:right w:val="none" w:sz="0" w:space="0" w:color="auto"/>
      </w:divBdr>
    </w:div>
    <w:div w:id="1015232564">
      <w:bodyDiv w:val="1"/>
      <w:marLeft w:val="0"/>
      <w:marRight w:val="0"/>
      <w:marTop w:val="0"/>
      <w:marBottom w:val="0"/>
      <w:divBdr>
        <w:top w:val="none" w:sz="0" w:space="0" w:color="auto"/>
        <w:left w:val="none" w:sz="0" w:space="0" w:color="auto"/>
        <w:bottom w:val="none" w:sz="0" w:space="0" w:color="auto"/>
        <w:right w:val="none" w:sz="0" w:space="0" w:color="auto"/>
      </w:divBdr>
    </w:div>
    <w:div w:id="1037243848">
      <w:bodyDiv w:val="1"/>
      <w:marLeft w:val="0"/>
      <w:marRight w:val="0"/>
      <w:marTop w:val="0"/>
      <w:marBottom w:val="0"/>
      <w:divBdr>
        <w:top w:val="none" w:sz="0" w:space="0" w:color="auto"/>
        <w:left w:val="none" w:sz="0" w:space="0" w:color="auto"/>
        <w:bottom w:val="none" w:sz="0" w:space="0" w:color="auto"/>
        <w:right w:val="none" w:sz="0" w:space="0" w:color="auto"/>
      </w:divBdr>
    </w:div>
    <w:div w:id="1053970999">
      <w:bodyDiv w:val="1"/>
      <w:marLeft w:val="0"/>
      <w:marRight w:val="0"/>
      <w:marTop w:val="0"/>
      <w:marBottom w:val="0"/>
      <w:divBdr>
        <w:top w:val="none" w:sz="0" w:space="0" w:color="auto"/>
        <w:left w:val="none" w:sz="0" w:space="0" w:color="auto"/>
        <w:bottom w:val="none" w:sz="0" w:space="0" w:color="auto"/>
        <w:right w:val="none" w:sz="0" w:space="0" w:color="auto"/>
      </w:divBdr>
    </w:div>
    <w:div w:id="1108625485">
      <w:bodyDiv w:val="1"/>
      <w:marLeft w:val="0"/>
      <w:marRight w:val="0"/>
      <w:marTop w:val="0"/>
      <w:marBottom w:val="0"/>
      <w:divBdr>
        <w:top w:val="none" w:sz="0" w:space="0" w:color="auto"/>
        <w:left w:val="none" w:sz="0" w:space="0" w:color="auto"/>
        <w:bottom w:val="none" w:sz="0" w:space="0" w:color="auto"/>
        <w:right w:val="none" w:sz="0" w:space="0" w:color="auto"/>
      </w:divBdr>
    </w:div>
    <w:div w:id="1117061203">
      <w:bodyDiv w:val="1"/>
      <w:marLeft w:val="0"/>
      <w:marRight w:val="0"/>
      <w:marTop w:val="0"/>
      <w:marBottom w:val="0"/>
      <w:divBdr>
        <w:top w:val="none" w:sz="0" w:space="0" w:color="auto"/>
        <w:left w:val="none" w:sz="0" w:space="0" w:color="auto"/>
        <w:bottom w:val="none" w:sz="0" w:space="0" w:color="auto"/>
        <w:right w:val="none" w:sz="0" w:space="0" w:color="auto"/>
      </w:divBdr>
    </w:div>
    <w:div w:id="1146702092">
      <w:bodyDiv w:val="1"/>
      <w:marLeft w:val="0"/>
      <w:marRight w:val="0"/>
      <w:marTop w:val="0"/>
      <w:marBottom w:val="0"/>
      <w:divBdr>
        <w:top w:val="none" w:sz="0" w:space="0" w:color="auto"/>
        <w:left w:val="none" w:sz="0" w:space="0" w:color="auto"/>
        <w:bottom w:val="none" w:sz="0" w:space="0" w:color="auto"/>
        <w:right w:val="none" w:sz="0" w:space="0" w:color="auto"/>
      </w:divBdr>
    </w:div>
    <w:div w:id="1178034431">
      <w:bodyDiv w:val="1"/>
      <w:marLeft w:val="0"/>
      <w:marRight w:val="0"/>
      <w:marTop w:val="0"/>
      <w:marBottom w:val="0"/>
      <w:divBdr>
        <w:top w:val="none" w:sz="0" w:space="0" w:color="auto"/>
        <w:left w:val="none" w:sz="0" w:space="0" w:color="auto"/>
        <w:bottom w:val="none" w:sz="0" w:space="0" w:color="auto"/>
        <w:right w:val="none" w:sz="0" w:space="0" w:color="auto"/>
      </w:divBdr>
    </w:div>
    <w:div w:id="1178688547">
      <w:bodyDiv w:val="1"/>
      <w:marLeft w:val="0"/>
      <w:marRight w:val="0"/>
      <w:marTop w:val="0"/>
      <w:marBottom w:val="0"/>
      <w:divBdr>
        <w:top w:val="none" w:sz="0" w:space="0" w:color="auto"/>
        <w:left w:val="none" w:sz="0" w:space="0" w:color="auto"/>
        <w:bottom w:val="none" w:sz="0" w:space="0" w:color="auto"/>
        <w:right w:val="none" w:sz="0" w:space="0" w:color="auto"/>
      </w:divBdr>
    </w:div>
    <w:div w:id="1184440612">
      <w:bodyDiv w:val="1"/>
      <w:marLeft w:val="0"/>
      <w:marRight w:val="0"/>
      <w:marTop w:val="0"/>
      <w:marBottom w:val="0"/>
      <w:divBdr>
        <w:top w:val="none" w:sz="0" w:space="0" w:color="auto"/>
        <w:left w:val="none" w:sz="0" w:space="0" w:color="auto"/>
        <w:bottom w:val="none" w:sz="0" w:space="0" w:color="auto"/>
        <w:right w:val="none" w:sz="0" w:space="0" w:color="auto"/>
      </w:divBdr>
    </w:div>
    <w:div w:id="1222715757">
      <w:bodyDiv w:val="1"/>
      <w:marLeft w:val="0"/>
      <w:marRight w:val="0"/>
      <w:marTop w:val="0"/>
      <w:marBottom w:val="0"/>
      <w:divBdr>
        <w:top w:val="none" w:sz="0" w:space="0" w:color="auto"/>
        <w:left w:val="none" w:sz="0" w:space="0" w:color="auto"/>
        <w:bottom w:val="none" w:sz="0" w:space="0" w:color="auto"/>
        <w:right w:val="none" w:sz="0" w:space="0" w:color="auto"/>
      </w:divBdr>
    </w:div>
    <w:div w:id="1249005345">
      <w:bodyDiv w:val="1"/>
      <w:marLeft w:val="0"/>
      <w:marRight w:val="0"/>
      <w:marTop w:val="0"/>
      <w:marBottom w:val="0"/>
      <w:divBdr>
        <w:top w:val="none" w:sz="0" w:space="0" w:color="auto"/>
        <w:left w:val="none" w:sz="0" w:space="0" w:color="auto"/>
        <w:bottom w:val="none" w:sz="0" w:space="0" w:color="auto"/>
        <w:right w:val="none" w:sz="0" w:space="0" w:color="auto"/>
      </w:divBdr>
    </w:div>
    <w:div w:id="1260599853">
      <w:bodyDiv w:val="1"/>
      <w:marLeft w:val="0"/>
      <w:marRight w:val="0"/>
      <w:marTop w:val="0"/>
      <w:marBottom w:val="0"/>
      <w:divBdr>
        <w:top w:val="none" w:sz="0" w:space="0" w:color="auto"/>
        <w:left w:val="none" w:sz="0" w:space="0" w:color="auto"/>
        <w:bottom w:val="none" w:sz="0" w:space="0" w:color="auto"/>
        <w:right w:val="none" w:sz="0" w:space="0" w:color="auto"/>
      </w:divBdr>
    </w:div>
    <w:div w:id="1263146597">
      <w:bodyDiv w:val="1"/>
      <w:marLeft w:val="0"/>
      <w:marRight w:val="0"/>
      <w:marTop w:val="0"/>
      <w:marBottom w:val="0"/>
      <w:divBdr>
        <w:top w:val="none" w:sz="0" w:space="0" w:color="auto"/>
        <w:left w:val="none" w:sz="0" w:space="0" w:color="auto"/>
        <w:bottom w:val="none" w:sz="0" w:space="0" w:color="auto"/>
        <w:right w:val="none" w:sz="0" w:space="0" w:color="auto"/>
      </w:divBdr>
    </w:div>
    <w:div w:id="1266887417">
      <w:bodyDiv w:val="1"/>
      <w:marLeft w:val="0"/>
      <w:marRight w:val="0"/>
      <w:marTop w:val="0"/>
      <w:marBottom w:val="0"/>
      <w:divBdr>
        <w:top w:val="none" w:sz="0" w:space="0" w:color="auto"/>
        <w:left w:val="none" w:sz="0" w:space="0" w:color="auto"/>
        <w:bottom w:val="none" w:sz="0" w:space="0" w:color="auto"/>
        <w:right w:val="none" w:sz="0" w:space="0" w:color="auto"/>
      </w:divBdr>
    </w:div>
    <w:div w:id="1270309489">
      <w:bodyDiv w:val="1"/>
      <w:marLeft w:val="0"/>
      <w:marRight w:val="0"/>
      <w:marTop w:val="0"/>
      <w:marBottom w:val="0"/>
      <w:divBdr>
        <w:top w:val="none" w:sz="0" w:space="0" w:color="auto"/>
        <w:left w:val="none" w:sz="0" w:space="0" w:color="auto"/>
        <w:bottom w:val="none" w:sz="0" w:space="0" w:color="auto"/>
        <w:right w:val="none" w:sz="0" w:space="0" w:color="auto"/>
      </w:divBdr>
    </w:div>
    <w:div w:id="1334644030">
      <w:bodyDiv w:val="1"/>
      <w:marLeft w:val="0"/>
      <w:marRight w:val="0"/>
      <w:marTop w:val="0"/>
      <w:marBottom w:val="0"/>
      <w:divBdr>
        <w:top w:val="none" w:sz="0" w:space="0" w:color="auto"/>
        <w:left w:val="none" w:sz="0" w:space="0" w:color="auto"/>
        <w:bottom w:val="none" w:sz="0" w:space="0" w:color="auto"/>
        <w:right w:val="none" w:sz="0" w:space="0" w:color="auto"/>
      </w:divBdr>
    </w:div>
    <w:div w:id="1344164597">
      <w:bodyDiv w:val="1"/>
      <w:marLeft w:val="0"/>
      <w:marRight w:val="0"/>
      <w:marTop w:val="0"/>
      <w:marBottom w:val="0"/>
      <w:divBdr>
        <w:top w:val="none" w:sz="0" w:space="0" w:color="auto"/>
        <w:left w:val="none" w:sz="0" w:space="0" w:color="auto"/>
        <w:bottom w:val="none" w:sz="0" w:space="0" w:color="auto"/>
        <w:right w:val="none" w:sz="0" w:space="0" w:color="auto"/>
      </w:divBdr>
    </w:div>
    <w:div w:id="1357923264">
      <w:bodyDiv w:val="1"/>
      <w:marLeft w:val="0"/>
      <w:marRight w:val="0"/>
      <w:marTop w:val="0"/>
      <w:marBottom w:val="0"/>
      <w:divBdr>
        <w:top w:val="none" w:sz="0" w:space="0" w:color="auto"/>
        <w:left w:val="none" w:sz="0" w:space="0" w:color="auto"/>
        <w:bottom w:val="none" w:sz="0" w:space="0" w:color="auto"/>
        <w:right w:val="none" w:sz="0" w:space="0" w:color="auto"/>
      </w:divBdr>
    </w:div>
    <w:div w:id="1417363367">
      <w:bodyDiv w:val="1"/>
      <w:marLeft w:val="0"/>
      <w:marRight w:val="0"/>
      <w:marTop w:val="0"/>
      <w:marBottom w:val="0"/>
      <w:divBdr>
        <w:top w:val="none" w:sz="0" w:space="0" w:color="auto"/>
        <w:left w:val="none" w:sz="0" w:space="0" w:color="auto"/>
        <w:bottom w:val="none" w:sz="0" w:space="0" w:color="auto"/>
        <w:right w:val="none" w:sz="0" w:space="0" w:color="auto"/>
      </w:divBdr>
    </w:div>
    <w:div w:id="1422068589">
      <w:bodyDiv w:val="1"/>
      <w:marLeft w:val="0"/>
      <w:marRight w:val="0"/>
      <w:marTop w:val="0"/>
      <w:marBottom w:val="0"/>
      <w:divBdr>
        <w:top w:val="none" w:sz="0" w:space="0" w:color="auto"/>
        <w:left w:val="none" w:sz="0" w:space="0" w:color="auto"/>
        <w:bottom w:val="none" w:sz="0" w:space="0" w:color="auto"/>
        <w:right w:val="none" w:sz="0" w:space="0" w:color="auto"/>
      </w:divBdr>
    </w:div>
    <w:div w:id="1424496960">
      <w:bodyDiv w:val="1"/>
      <w:marLeft w:val="0"/>
      <w:marRight w:val="0"/>
      <w:marTop w:val="0"/>
      <w:marBottom w:val="0"/>
      <w:divBdr>
        <w:top w:val="none" w:sz="0" w:space="0" w:color="auto"/>
        <w:left w:val="none" w:sz="0" w:space="0" w:color="auto"/>
        <w:bottom w:val="none" w:sz="0" w:space="0" w:color="auto"/>
        <w:right w:val="none" w:sz="0" w:space="0" w:color="auto"/>
      </w:divBdr>
    </w:div>
    <w:div w:id="1471479870">
      <w:bodyDiv w:val="1"/>
      <w:marLeft w:val="0"/>
      <w:marRight w:val="0"/>
      <w:marTop w:val="0"/>
      <w:marBottom w:val="0"/>
      <w:divBdr>
        <w:top w:val="none" w:sz="0" w:space="0" w:color="auto"/>
        <w:left w:val="none" w:sz="0" w:space="0" w:color="auto"/>
        <w:bottom w:val="none" w:sz="0" w:space="0" w:color="auto"/>
        <w:right w:val="none" w:sz="0" w:space="0" w:color="auto"/>
      </w:divBdr>
    </w:div>
    <w:div w:id="1495686839">
      <w:bodyDiv w:val="1"/>
      <w:marLeft w:val="0"/>
      <w:marRight w:val="0"/>
      <w:marTop w:val="0"/>
      <w:marBottom w:val="0"/>
      <w:divBdr>
        <w:top w:val="none" w:sz="0" w:space="0" w:color="auto"/>
        <w:left w:val="none" w:sz="0" w:space="0" w:color="auto"/>
        <w:bottom w:val="none" w:sz="0" w:space="0" w:color="auto"/>
        <w:right w:val="none" w:sz="0" w:space="0" w:color="auto"/>
      </w:divBdr>
    </w:div>
    <w:div w:id="1554732556">
      <w:bodyDiv w:val="1"/>
      <w:marLeft w:val="0"/>
      <w:marRight w:val="0"/>
      <w:marTop w:val="0"/>
      <w:marBottom w:val="0"/>
      <w:divBdr>
        <w:top w:val="none" w:sz="0" w:space="0" w:color="auto"/>
        <w:left w:val="none" w:sz="0" w:space="0" w:color="auto"/>
        <w:bottom w:val="none" w:sz="0" w:space="0" w:color="auto"/>
        <w:right w:val="none" w:sz="0" w:space="0" w:color="auto"/>
      </w:divBdr>
    </w:div>
    <w:div w:id="1556545890">
      <w:bodyDiv w:val="1"/>
      <w:marLeft w:val="0"/>
      <w:marRight w:val="0"/>
      <w:marTop w:val="0"/>
      <w:marBottom w:val="0"/>
      <w:divBdr>
        <w:top w:val="none" w:sz="0" w:space="0" w:color="auto"/>
        <w:left w:val="none" w:sz="0" w:space="0" w:color="auto"/>
        <w:bottom w:val="none" w:sz="0" w:space="0" w:color="auto"/>
        <w:right w:val="none" w:sz="0" w:space="0" w:color="auto"/>
      </w:divBdr>
    </w:div>
    <w:div w:id="1569606442">
      <w:bodyDiv w:val="1"/>
      <w:marLeft w:val="0"/>
      <w:marRight w:val="0"/>
      <w:marTop w:val="0"/>
      <w:marBottom w:val="0"/>
      <w:divBdr>
        <w:top w:val="none" w:sz="0" w:space="0" w:color="auto"/>
        <w:left w:val="none" w:sz="0" w:space="0" w:color="auto"/>
        <w:bottom w:val="none" w:sz="0" w:space="0" w:color="auto"/>
        <w:right w:val="none" w:sz="0" w:space="0" w:color="auto"/>
      </w:divBdr>
    </w:div>
    <w:div w:id="1609115818">
      <w:bodyDiv w:val="1"/>
      <w:marLeft w:val="0"/>
      <w:marRight w:val="0"/>
      <w:marTop w:val="0"/>
      <w:marBottom w:val="0"/>
      <w:divBdr>
        <w:top w:val="none" w:sz="0" w:space="0" w:color="auto"/>
        <w:left w:val="none" w:sz="0" w:space="0" w:color="auto"/>
        <w:bottom w:val="none" w:sz="0" w:space="0" w:color="auto"/>
        <w:right w:val="none" w:sz="0" w:space="0" w:color="auto"/>
      </w:divBdr>
    </w:div>
    <w:div w:id="1626962979">
      <w:bodyDiv w:val="1"/>
      <w:marLeft w:val="0"/>
      <w:marRight w:val="0"/>
      <w:marTop w:val="0"/>
      <w:marBottom w:val="0"/>
      <w:divBdr>
        <w:top w:val="none" w:sz="0" w:space="0" w:color="auto"/>
        <w:left w:val="none" w:sz="0" w:space="0" w:color="auto"/>
        <w:bottom w:val="none" w:sz="0" w:space="0" w:color="auto"/>
        <w:right w:val="none" w:sz="0" w:space="0" w:color="auto"/>
      </w:divBdr>
    </w:div>
    <w:div w:id="1636717038">
      <w:bodyDiv w:val="1"/>
      <w:marLeft w:val="0"/>
      <w:marRight w:val="0"/>
      <w:marTop w:val="0"/>
      <w:marBottom w:val="0"/>
      <w:divBdr>
        <w:top w:val="none" w:sz="0" w:space="0" w:color="auto"/>
        <w:left w:val="none" w:sz="0" w:space="0" w:color="auto"/>
        <w:bottom w:val="none" w:sz="0" w:space="0" w:color="auto"/>
        <w:right w:val="none" w:sz="0" w:space="0" w:color="auto"/>
      </w:divBdr>
    </w:div>
    <w:div w:id="1662461218">
      <w:bodyDiv w:val="1"/>
      <w:marLeft w:val="0"/>
      <w:marRight w:val="0"/>
      <w:marTop w:val="0"/>
      <w:marBottom w:val="0"/>
      <w:divBdr>
        <w:top w:val="none" w:sz="0" w:space="0" w:color="auto"/>
        <w:left w:val="none" w:sz="0" w:space="0" w:color="auto"/>
        <w:bottom w:val="none" w:sz="0" w:space="0" w:color="auto"/>
        <w:right w:val="none" w:sz="0" w:space="0" w:color="auto"/>
      </w:divBdr>
    </w:div>
    <w:div w:id="1677727988">
      <w:bodyDiv w:val="1"/>
      <w:marLeft w:val="0"/>
      <w:marRight w:val="0"/>
      <w:marTop w:val="0"/>
      <w:marBottom w:val="0"/>
      <w:divBdr>
        <w:top w:val="none" w:sz="0" w:space="0" w:color="auto"/>
        <w:left w:val="none" w:sz="0" w:space="0" w:color="auto"/>
        <w:bottom w:val="none" w:sz="0" w:space="0" w:color="auto"/>
        <w:right w:val="none" w:sz="0" w:space="0" w:color="auto"/>
      </w:divBdr>
    </w:div>
    <w:div w:id="1678728559">
      <w:bodyDiv w:val="1"/>
      <w:marLeft w:val="0"/>
      <w:marRight w:val="0"/>
      <w:marTop w:val="0"/>
      <w:marBottom w:val="0"/>
      <w:divBdr>
        <w:top w:val="none" w:sz="0" w:space="0" w:color="auto"/>
        <w:left w:val="none" w:sz="0" w:space="0" w:color="auto"/>
        <w:bottom w:val="none" w:sz="0" w:space="0" w:color="auto"/>
        <w:right w:val="none" w:sz="0" w:space="0" w:color="auto"/>
      </w:divBdr>
    </w:div>
    <w:div w:id="1758748624">
      <w:bodyDiv w:val="1"/>
      <w:marLeft w:val="0"/>
      <w:marRight w:val="0"/>
      <w:marTop w:val="0"/>
      <w:marBottom w:val="0"/>
      <w:divBdr>
        <w:top w:val="none" w:sz="0" w:space="0" w:color="auto"/>
        <w:left w:val="none" w:sz="0" w:space="0" w:color="auto"/>
        <w:bottom w:val="none" w:sz="0" w:space="0" w:color="auto"/>
        <w:right w:val="none" w:sz="0" w:space="0" w:color="auto"/>
      </w:divBdr>
    </w:div>
    <w:div w:id="1785877344">
      <w:bodyDiv w:val="1"/>
      <w:marLeft w:val="0"/>
      <w:marRight w:val="0"/>
      <w:marTop w:val="0"/>
      <w:marBottom w:val="0"/>
      <w:divBdr>
        <w:top w:val="none" w:sz="0" w:space="0" w:color="auto"/>
        <w:left w:val="none" w:sz="0" w:space="0" w:color="auto"/>
        <w:bottom w:val="none" w:sz="0" w:space="0" w:color="auto"/>
        <w:right w:val="none" w:sz="0" w:space="0" w:color="auto"/>
      </w:divBdr>
    </w:div>
    <w:div w:id="1819490683">
      <w:bodyDiv w:val="1"/>
      <w:marLeft w:val="0"/>
      <w:marRight w:val="0"/>
      <w:marTop w:val="0"/>
      <w:marBottom w:val="0"/>
      <w:divBdr>
        <w:top w:val="none" w:sz="0" w:space="0" w:color="auto"/>
        <w:left w:val="none" w:sz="0" w:space="0" w:color="auto"/>
        <w:bottom w:val="none" w:sz="0" w:space="0" w:color="auto"/>
        <w:right w:val="none" w:sz="0" w:space="0" w:color="auto"/>
      </w:divBdr>
    </w:div>
    <w:div w:id="1891766135">
      <w:bodyDiv w:val="1"/>
      <w:marLeft w:val="0"/>
      <w:marRight w:val="0"/>
      <w:marTop w:val="0"/>
      <w:marBottom w:val="0"/>
      <w:divBdr>
        <w:top w:val="none" w:sz="0" w:space="0" w:color="auto"/>
        <w:left w:val="none" w:sz="0" w:space="0" w:color="auto"/>
        <w:bottom w:val="none" w:sz="0" w:space="0" w:color="auto"/>
        <w:right w:val="none" w:sz="0" w:space="0" w:color="auto"/>
      </w:divBdr>
    </w:div>
    <w:div w:id="1898130104">
      <w:bodyDiv w:val="1"/>
      <w:marLeft w:val="0"/>
      <w:marRight w:val="0"/>
      <w:marTop w:val="0"/>
      <w:marBottom w:val="0"/>
      <w:divBdr>
        <w:top w:val="none" w:sz="0" w:space="0" w:color="auto"/>
        <w:left w:val="none" w:sz="0" w:space="0" w:color="auto"/>
        <w:bottom w:val="none" w:sz="0" w:space="0" w:color="auto"/>
        <w:right w:val="none" w:sz="0" w:space="0" w:color="auto"/>
      </w:divBdr>
    </w:div>
    <w:div w:id="1899438030">
      <w:bodyDiv w:val="1"/>
      <w:marLeft w:val="0"/>
      <w:marRight w:val="0"/>
      <w:marTop w:val="0"/>
      <w:marBottom w:val="0"/>
      <w:divBdr>
        <w:top w:val="none" w:sz="0" w:space="0" w:color="auto"/>
        <w:left w:val="none" w:sz="0" w:space="0" w:color="auto"/>
        <w:bottom w:val="none" w:sz="0" w:space="0" w:color="auto"/>
        <w:right w:val="none" w:sz="0" w:space="0" w:color="auto"/>
      </w:divBdr>
    </w:div>
    <w:div w:id="1902059170">
      <w:bodyDiv w:val="1"/>
      <w:marLeft w:val="0"/>
      <w:marRight w:val="0"/>
      <w:marTop w:val="0"/>
      <w:marBottom w:val="0"/>
      <w:divBdr>
        <w:top w:val="none" w:sz="0" w:space="0" w:color="auto"/>
        <w:left w:val="none" w:sz="0" w:space="0" w:color="auto"/>
        <w:bottom w:val="none" w:sz="0" w:space="0" w:color="auto"/>
        <w:right w:val="none" w:sz="0" w:space="0" w:color="auto"/>
      </w:divBdr>
    </w:div>
    <w:div w:id="1953783789">
      <w:bodyDiv w:val="1"/>
      <w:marLeft w:val="0"/>
      <w:marRight w:val="0"/>
      <w:marTop w:val="0"/>
      <w:marBottom w:val="0"/>
      <w:divBdr>
        <w:top w:val="none" w:sz="0" w:space="0" w:color="auto"/>
        <w:left w:val="none" w:sz="0" w:space="0" w:color="auto"/>
        <w:bottom w:val="none" w:sz="0" w:space="0" w:color="auto"/>
        <w:right w:val="none" w:sz="0" w:space="0" w:color="auto"/>
      </w:divBdr>
    </w:div>
    <w:div w:id="1966153014">
      <w:bodyDiv w:val="1"/>
      <w:marLeft w:val="0"/>
      <w:marRight w:val="0"/>
      <w:marTop w:val="0"/>
      <w:marBottom w:val="0"/>
      <w:divBdr>
        <w:top w:val="none" w:sz="0" w:space="0" w:color="auto"/>
        <w:left w:val="none" w:sz="0" w:space="0" w:color="auto"/>
        <w:bottom w:val="none" w:sz="0" w:space="0" w:color="auto"/>
        <w:right w:val="none" w:sz="0" w:space="0" w:color="auto"/>
      </w:divBdr>
    </w:div>
    <w:div w:id="2001034342">
      <w:bodyDiv w:val="1"/>
      <w:marLeft w:val="0"/>
      <w:marRight w:val="0"/>
      <w:marTop w:val="0"/>
      <w:marBottom w:val="0"/>
      <w:divBdr>
        <w:top w:val="none" w:sz="0" w:space="0" w:color="auto"/>
        <w:left w:val="none" w:sz="0" w:space="0" w:color="auto"/>
        <w:bottom w:val="none" w:sz="0" w:space="0" w:color="auto"/>
        <w:right w:val="none" w:sz="0" w:space="0" w:color="auto"/>
      </w:divBdr>
    </w:div>
    <w:div w:id="2018461961">
      <w:bodyDiv w:val="1"/>
      <w:marLeft w:val="0"/>
      <w:marRight w:val="0"/>
      <w:marTop w:val="0"/>
      <w:marBottom w:val="0"/>
      <w:divBdr>
        <w:top w:val="none" w:sz="0" w:space="0" w:color="auto"/>
        <w:left w:val="none" w:sz="0" w:space="0" w:color="auto"/>
        <w:bottom w:val="none" w:sz="0" w:space="0" w:color="auto"/>
        <w:right w:val="none" w:sz="0" w:space="0" w:color="auto"/>
      </w:divBdr>
    </w:div>
    <w:div w:id="2032754211">
      <w:bodyDiv w:val="1"/>
      <w:marLeft w:val="0"/>
      <w:marRight w:val="0"/>
      <w:marTop w:val="0"/>
      <w:marBottom w:val="0"/>
      <w:divBdr>
        <w:top w:val="none" w:sz="0" w:space="0" w:color="auto"/>
        <w:left w:val="none" w:sz="0" w:space="0" w:color="auto"/>
        <w:bottom w:val="none" w:sz="0" w:space="0" w:color="auto"/>
        <w:right w:val="none" w:sz="0" w:space="0" w:color="auto"/>
      </w:divBdr>
    </w:div>
    <w:div w:id="2065761438">
      <w:bodyDiv w:val="1"/>
      <w:marLeft w:val="0"/>
      <w:marRight w:val="0"/>
      <w:marTop w:val="0"/>
      <w:marBottom w:val="0"/>
      <w:divBdr>
        <w:top w:val="none" w:sz="0" w:space="0" w:color="auto"/>
        <w:left w:val="none" w:sz="0" w:space="0" w:color="auto"/>
        <w:bottom w:val="none" w:sz="0" w:space="0" w:color="auto"/>
        <w:right w:val="none" w:sz="0" w:space="0" w:color="auto"/>
      </w:divBdr>
    </w:div>
    <w:div w:id="2076276159">
      <w:bodyDiv w:val="1"/>
      <w:marLeft w:val="0"/>
      <w:marRight w:val="0"/>
      <w:marTop w:val="0"/>
      <w:marBottom w:val="0"/>
      <w:divBdr>
        <w:top w:val="none" w:sz="0" w:space="0" w:color="auto"/>
        <w:left w:val="none" w:sz="0" w:space="0" w:color="auto"/>
        <w:bottom w:val="none" w:sz="0" w:space="0" w:color="auto"/>
        <w:right w:val="none" w:sz="0" w:space="0" w:color="auto"/>
      </w:divBdr>
    </w:div>
    <w:div w:id="21081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s.wikimedia.org/wiki/File:The_three_pillars_of_Swarajya_-_Lala_Lajpat_Rai,_Bal_Gangadhar_Tilak_%26_Bipin_Chandra_Pal_or_Lal-Bal-Pal.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saada.org/tides/article/oh-niagara" TargetMode="External"/><Relationship Id="rId2" Type="http://schemas.openxmlformats.org/officeDocument/2006/relationships/hyperlink" Target="https://www.tribuneindia.com/2005/20051120/spectrum/main1.htm" TargetMode="External"/><Relationship Id="rId1" Type="http://schemas.openxmlformats.org/officeDocument/2006/relationships/hyperlink" Target="https://www.nytimes.com/1928/11/18/archives/lala-lajpat-rai-lion-of-punjab-dies-was-the-leader-of-the.html" TargetMode="External"/><Relationship Id="rId6" Type="http://schemas.openxmlformats.org/officeDocument/2006/relationships/hyperlink" Target="https://www.saada.org" TargetMode="External"/><Relationship Id="rId5" Type="http://schemas.openxmlformats.org/officeDocument/2006/relationships/hyperlink" Target="https://www.saada.org/item/20110923-237" TargetMode="External"/><Relationship Id="rId4" Type="http://schemas.openxmlformats.org/officeDocument/2006/relationships/hyperlink" Target="https://frontline.thehindu.com/cover-story/moonje-amp-mussolini/article6756630.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Avi24</b:Tag>
    <b:SourceType>BookSection</b:SourceType>
    <b:Guid>{BE6A30A3-C656-F54D-8C4E-38C990659374}</b:Guid>
    <b:Author>
      <b:Author>
        <b:NameList>
          <b:Person>
            <b:Last>Hingorani</b:Last>
            <b:First>Avinash</b:First>
          </b:Person>
        </b:NameList>
      </b:Author>
      <b:BookAuthor>
        <b:NameList>
          <b:Person>
            <b:Last>Hingorani</b:Last>
            <b:First>Avinash</b:First>
          </b:Person>
        </b:NameList>
      </b:BookAuthor>
    </b:Author>
    <b:Title>Chapter 3 - Lala Lajpat Rai and W. E. B. Du Bois</b:Title>
    <b:BookTitle>A Clash of Color: Dialogues on Race, Caste, and Solidarity in the United States and India</b:BookTitle>
    <b:City>Cambridge</b:City>
    <b:Publisher>Cambridge University Press</b:Publisher>
    <b:Year>2024</b:Year>
    <b:Pages>63-75</b:Pages>
    <b:RefOrder>1</b:RefOrder>
  </b:Source>
  <b:Source>
    <b:Tag>Bab15</b:Tag>
    <b:SourceType>JournalArticle</b:SourceType>
    <b:Guid>{CAC04D0E-D260-D442-85DC-7665C3B6368D}</b:Guid>
    <b:Title>Dissensus, Education and Lala Lajpat Rai’s Encounter with W.E.B. DuBois</b:Title>
    <b:Year>2015</b:Year>
    <b:Pages>462-76</b:Pages>
    <b:JournalName>South Asian History and Culture</b:JournalName>
    <b:Author>
      <b:Author>
        <b:NameList>
          <b:Person>
            <b:Last>Sinha</b:Last>
            <b:First>Babli</b:First>
          </b:Person>
        </b:NameList>
      </b:Author>
    </b:Author>
    <b:Volume>6</b:Volume>
    <b:Issue>4</b:Issue>
    <b:RefOrder>2</b:RefOrder>
  </b:Source>
  <b:Source>
    <b:Tag>The28</b:Tag>
    <b:SourceType>InternetSite</b:SourceType>
    <b:Guid>{11B704BB-AFD5-F44C-8B37-690F085DB010}</b:Guid>
    <b:Title>LALA LAJPAT RAI, 'LION OF PUNJAB,' DIES; Was the Leader of the Nationalist Party in India's Legislature.</b:Title>
    <b:Year>1928</b:Year>
    <b:Author>
      <b:Author>
        <b:Corporate>The New York Times Archives</b:Corporate>
      </b:Author>
    </b:Author>
    <b:URL>https://www.nytimes.com/1928/11/18/archives/lala-lajpat-rai-lion-of-punjab-dies-was-the-leader-of-the.html</b:URL>
    <b:Month>November </b:Month>
    <b:Day>18</b:Day>
    <b:YearAccessed>2025</b:YearAccessed>
    <b:MonthAccessed>August </b:MonthAccessed>
    <b:DayAccessed>5</b:DayAccessed>
    <b:RefOrder>3</b:RefOrder>
  </b:Source>
  <b:Source>
    <b:Tag>Dig71</b:Tag>
    <b:SourceType>JournalArticle</b:SourceType>
    <b:Guid>{D1C4B416-FEE4-8545-8E51-7880CBCCC3E9}</b:Guid>
    <b:Title>The Hindu Conspiracy in Anglo-American Relations during World War I</b:Title>
    <b:Year>1971</b:Year>
    <b:Author>
      <b:Author>
        <b:NameList>
          <b:Person>
            <b:Last>Dignan</b:Last>
            <b:First>Don</b:First>
            <b:Middle>K.</b:Middle>
          </b:Person>
        </b:NameList>
      </b:Author>
    </b:Author>
    <b:JournalName>Pacific Historical Review</b:JournalName>
    <b:Pages>57-76</b:Pages>
    <b:Volume>40</b:Volume>
    <b:Issue>1</b:Issue>
    <b:RefOrder>4</b:RefOrder>
  </b:Source>
  <b:Source>
    <b:Tag>Man171</b:Tag>
    <b:SourceType>InternetSite</b:SourceType>
    <b:Guid>{64A61127-93B3-DC42-92BF-763D614BC917}</b:Guid>
    <b:Title>Oh Niagara! Lala Lajpat Rai at Niagara Falls in 1905</b:Title>
    <b:Year>2017</b:Year>
    <b:Author>
      <b:Author>
        <b:NameList>
          <b:Person>
            <b:Last>Desai</b:Last>
            <b:First>Manan</b:First>
          </b:Person>
        </b:NameList>
      </b:Author>
    </b:Author>
    <b:URL>https://www.saada.org/tides/article/oh-niagara</b:URL>
    <b:Month>September</b:Month>
    <b:Day>1</b:Day>
    <b:YearAccessed>2025</b:YearAccessed>
    <b:MonthAccessed>August</b:MonthAccessed>
    <b:DayAccessed>5</b:DayAccessed>
    <b:RefOrder>5</b:RefOrder>
  </b:Source>
  <b:Source>
    <b:Tag>Van241</b:Tag>
    <b:SourceType>BookSection</b:SourceType>
    <b:Guid>{8765F97E-DAA6-414D-9166-235BB2B13EA4}</b:Guid>
    <b:Title>Introduction</b:Title>
    <b:Year>2024</b:Year>
    <b:Author>
      <b:Author>
        <b:NameList>
          <b:Person>
            <b:Last>Bhargav</b:Last>
            <b:First>Vanya</b:First>
            <b:Middle>Vaidehi</b:Middle>
          </b:Person>
        </b:NameList>
      </b:Author>
      <b:BookAuthor>
        <b:NameList>
          <b:Person>
            <b:Last>Bhargav</b:Last>
            <b:First>Vanya</b:First>
            <b:Middle>Vaidehi</b:Middle>
          </b:Person>
        </b:NameList>
      </b:BookAuthor>
    </b:Author>
    <b:BookTitle>Being Hindu, Being Indian</b:BookTitle>
    <b:City>Haryana</b:City>
    <b:Publisher>Penguin Random House India Private Limited</b:Publisher>
    <b:Pages>1-20</b:Pages>
    <b:RefOrder>6</b:RefOrder>
  </b:Source>
  <b:Source>
    <b:Tag>Pur00</b:Tag>
    <b:SourceType>BookSection</b:SourceType>
    <b:Guid>{3C0CC0E5-DD27-4443-8FAB-BA9EA6E47194}</b:Guid>
    <b:Title>Lajpat Rai in USA 1914 -1919: Life and Work of a Political Exile</b:Title>
    <b:BookTitle>Lala Lajpat Rai in Retrospect : Political, Economic, Social and Cultural Concerns</b:BookTitle>
    <b:City>Chandigarh</b:City>
    <b:Publisher>Publication Bureau, Panjab University</b:Publisher>
    <b:Year>2000</b:Year>
    <b:Pages>65-80</b:Pages>
    <b:Author>
      <b:Author>
        <b:NameList>
          <b:Person>
            <b:Last>Puri</b:Last>
            <b:First>Harish</b:First>
            <b:Middle>K.</b:Middle>
          </b:Person>
        </b:NameList>
      </b:Author>
      <b:BookAuthor>
        <b:NameList>
          <b:Person>
            <b:Last>Grewal </b:Last>
            <b:First>J.S. </b:First>
          </b:Person>
          <b:Person>
            <b:Last>Banga</b:Last>
            <b:First>Indu</b:First>
          </b:Person>
        </b:NameList>
      </b:BookAuthor>
    </b:Author>
    <b:URL>https://theprg.wordpress.com/wp-content/uploads/2009/07/puri-lala-lajpat-rai.pdf</b:URL>
    <b:RefOrder>7</b:RefOrder>
  </b:Source>
  <b:Source>
    <b:Tag>Natnd3</b:Tag>
    <b:SourceType>InternetSite</b:SourceType>
    <b:Guid>{38A19A28-67C8-4A41-A1E7-6460A579E4E8}</b:Guid>
    <b:Title>Across The Nation - Indian Freedom Fighters In The United States</b:Title>
    <b:Year>n.d.</b:Year>
    <b:Author>
      <b:Author>
        <b:Corporate>National Indo-American Museum</b:Corporate>
      </b:Author>
    </b:Author>
    <b:URL>https://www.niam.org/galleries/the-right-to-liberty/across-the-nation/</b:URL>
    <b:YearAccessed>2025</b:YearAccessed>
    <b:MonthAccessed>August</b:MonthAccessed>
    <b:DayAccessed>7</b:DayAccessed>
    <b:RefOrder>8</b:RefOrder>
  </b:Source>
  <b:Source>
    <b:Tag>Doh09</b:Tag>
    <b:SourceType>BookSection</b:SourceType>
    <b:Guid>{4351A750-3A52-3747-977D-B16A6B6068F0}</b:Guid>
    <b:Title>A Periodical Nation</b:Title>
    <b:Year>2009</b:Year>
    <b:Author>
      <b:Author>
        <b:NameList>
          <b:Person>
            <b:Last>Ahmad</b:Last>
            <b:First>Dohra</b:First>
          </b:Person>
        </b:NameList>
      </b:Author>
      <b:BookAuthor>
        <b:NameList>
          <b:Person>
            <b:Last>Ahmad</b:Last>
            <b:First>Dohra</b:First>
          </b:Person>
        </b:NameList>
      </b:BookAuthor>
    </b:Author>
    <b:BookTitle>Landscapes of Hope: Anti-Colonial Utopianism in America</b:BookTitle>
    <b:City>New York</b:City>
    <b:Publisher>Oxford Academic </b:Publisher>
    <b:Pages>67-130</b:Pages>
    <b:RefOrder>9</b:RefOrder>
  </b:Source>
  <b:Source>
    <b:Tag>Ind19</b:Tag>
    <b:SourceType>InternetSite</b:SourceType>
    <b:Guid>{AA826504-6B62-CB46-A3B1-42608928E82E}</b:Guid>
    <b:Title>Young India Pamphlet, Sept 1919</b:Title>
    <b:Year>1919</b:Year>
    <b:Author>
      <b:Author>
        <b:Corporate>India Home Rule League of America</b:Corporate>
      </b:Author>
    </b:Author>
    <b:URL>https://commons.wikimedia.org/wiki/File:Young_India_Pamphlet,_Sept_1919,_p._2-3.jpg</b:URL>
    <b:Month>September </b:Month>
    <b:YearAccessed>2025</b:YearAccessed>
    <b:MonthAccessed>August</b:MonthAccessed>
    <b:DayAccessed>8</b:DayAccessed>
    <b:RefOrder>10</b:RefOrder>
  </b:Source>
  <b:Source>
    <b:Tag>Sin24</b:Tag>
    <b:SourceType>JournalArticle</b:SourceType>
    <b:Guid>{E7B7FE73-A7B8-6C45-A8B6-AFC9EC1C8B04}</b:Guid>
    <b:Title>Portraying Political Ideas of National Revolutionaries: A Case Study of Pandurang Mahadev Bapat</b:Title>
    <b:Year>2024</b:Year>
    <b:Author>
      <b:Author>
        <b:NameList>
          <b:Person>
            <b:Last>Singh</b:Last>
            <b:First>S.</b:First>
            <b:Middle>P., &amp; Barthwal, P.</b:Middle>
          </b:Person>
        </b:NameList>
      </b:Author>
    </b:Author>
    <b:JournalName>Indian Historical Review</b:JournalName>
    <b:Pages>69-84</b:Pages>
    <b:Volume>51</b:Volume>
    <b:Issue>1</b:Issue>
    <b:RefOrder>11</b:RefOrder>
  </b:Source>
  <b:Source>
    <b:Tag>Tee03</b:Tag>
    <b:SourceType>JournalArticle</b:SourceType>
    <b:Guid>{C8632A52-11B3-584E-94B5-E1A3CD146692}</b:Guid>
    <b:Author>
      <b:Author>
        <b:NameList>
          <b:Person>
            <b:Last>Teed</b:Last>
            <b:First>Paul</b:First>
          </b:Person>
        </b:NameList>
      </b:Author>
    </b:Author>
    <b:Title>Race Against Memory: Katherine Mayo, Jabez Sunderland, and Indian Independence</b:Title>
    <b:JournalName>American Studies</b:JournalName>
    <b:Year>2003</b:Year>
    <b:Pages>35-57</b:Pages>
    <b:Volume>44</b:Volume>
    <b:Issue>1/2</b:Issue>
    <b:RefOrder>12</b:RefOrder>
  </b:Source>
</b:Sources>
</file>

<file path=customXml/itemProps1.xml><?xml version="1.0" encoding="utf-8"?>
<ds:datastoreItem xmlns:ds="http://schemas.openxmlformats.org/officeDocument/2006/customXml" ds:itemID="{4BBF7004-E27E-CF4D-8886-9D6BE3AE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11</Pages>
  <Words>3963</Words>
  <Characters>22594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Saniyah M.</dc:creator>
  <cp:keywords/>
  <dc:description/>
  <cp:lastModifiedBy>Steve Tuffnell</cp:lastModifiedBy>
  <cp:revision>29</cp:revision>
  <dcterms:created xsi:type="dcterms:W3CDTF">2025-08-11T07:51:00Z</dcterms:created>
  <dcterms:modified xsi:type="dcterms:W3CDTF">2025-10-29T21:19:00Z</dcterms:modified>
</cp:coreProperties>
</file>